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2476"/>
      </w:tblGrid>
      <w:tr w:rsidR="00437080" w14:paraId="1942D91F" w14:textId="77777777" w:rsidTr="00D03212">
        <w:trPr>
          <w:trHeight w:val="1028"/>
        </w:trPr>
        <w:tc>
          <w:tcPr>
            <w:tcW w:w="8359" w:type="dxa"/>
          </w:tcPr>
          <w:p w14:paraId="0DEA27BF" w14:textId="3729311D" w:rsidR="00437080" w:rsidRDefault="003E20D0" w:rsidP="00D03212">
            <w:r w:rsidRPr="000760F3">
              <w:rPr>
                <w:rFonts w:ascii="Verdana" w:hAnsi="Verdana"/>
                <w:noProof/>
                <w:sz w:val="22"/>
                <w:szCs w:val="22"/>
              </w:rPr>
              <w:drawing>
                <wp:anchor distT="0" distB="0" distL="114300" distR="114300" simplePos="0" relativeHeight="251659264" behindDoc="1" locked="0" layoutInCell="1" allowOverlap="1" wp14:anchorId="424DF6FB" wp14:editId="4408E608">
                  <wp:simplePos x="0" y="0"/>
                  <wp:positionH relativeFrom="column">
                    <wp:posOffset>0</wp:posOffset>
                  </wp:positionH>
                  <wp:positionV relativeFrom="paragraph">
                    <wp:posOffset>175895</wp:posOffset>
                  </wp:positionV>
                  <wp:extent cx="2336165" cy="781050"/>
                  <wp:effectExtent l="0" t="0" r="6985" b="0"/>
                  <wp:wrapTight wrapText="bothSides">
                    <wp:wrapPolygon edited="0">
                      <wp:start x="0" y="0"/>
                      <wp:lineTo x="0" y="21073"/>
                      <wp:lineTo x="21488" y="21073"/>
                      <wp:lineTo x="214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36165" cy="781050"/>
                          </a:xfrm>
                          <a:prstGeom prst="rect">
                            <a:avLst/>
                          </a:prstGeom>
                        </pic:spPr>
                      </pic:pic>
                    </a:graphicData>
                  </a:graphic>
                </wp:anchor>
              </w:drawing>
            </w:r>
          </w:p>
        </w:tc>
        <w:tc>
          <w:tcPr>
            <w:tcW w:w="2431" w:type="dxa"/>
          </w:tcPr>
          <w:p w14:paraId="6B0379AA" w14:textId="77777777" w:rsidR="00437080" w:rsidRDefault="00437080" w:rsidP="00D03212">
            <w:pPr>
              <w:rPr>
                <w:rFonts w:asciiTheme="minorHAnsi" w:hAnsiTheme="minorHAnsi" w:cstheme="minorHAnsi"/>
                <w:lang w:val="en-GB"/>
              </w:rPr>
            </w:pPr>
          </w:p>
          <w:p w14:paraId="620ABA65" w14:textId="77777777" w:rsidR="005B36F0" w:rsidRDefault="005B36F0" w:rsidP="00D03212">
            <w:pPr>
              <w:rPr>
                <w:rFonts w:ascii="Verdana" w:hAnsi="Verdana" w:cstheme="minorHAnsi"/>
                <w:lang w:val="en-GB"/>
              </w:rPr>
            </w:pPr>
          </w:p>
          <w:p w14:paraId="3152921D" w14:textId="14CB9B1F" w:rsidR="00437080" w:rsidRPr="003E20D0" w:rsidRDefault="00437080" w:rsidP="00D03212">
            <w:pPr>
              <w:rPr>
                <w:rFonts w:ascii="Verdana" w:hAnsi="Verdana" w:cstheme="minorHAnsi"/>
                <w:sz w:val="22"/>
                <w:szCs w:val="22"/>
                <w:lang w:val="en-GB"/>
              </w:rPr>
            </w:pPr>
            <w:r w:rsidRPr="003E20D0">
              <w:rPr>
                <w:rFonts w:ascii="Verdana" w:hAnsi="Verdana" w:cstheme="minorHAnsi"/>
                <w:sz w:val="22"/>
                <w:szCs w:val="22"/>
                <w:lang w:val="en-GB"/>
              </w:rPr>
              <w:t>JOB PROFILE</w:t>
            </w:r>
          </w:p>
          <w:p w14:paraId="47BC2E23" w14:textId="4788C80B" w:rsidR="00437080" w:rsidRDefault="00437080" w:rsidP="00D03212">
            <w:r w:rsidRPr="003E20D0">
              <w:rPr>
                <w:rFonts w:ascii="Verdana" w:hAnsi="Verdana" w:cstheme="minorHAnsi"/>
                <w:sz w:val="22"/>
                <w:szCs w:val="22"/>
                <w:lang w:val="en-GB"/>
              </w:rPr>
              <w:t>Position#:</w:t>
            </w:r>
            <w:r w:rsidR="005B36F0">
              <w:rPr>
                <w:rFonts w:ascii="Verdana" w:hAnsi="Verdana" w:cstheme="minorHAnsi"/>
                <w:sz w:val="22"/>
                <w:szCs w:val="22"/>
                <w:lang w:val="en-GB"/>
              </w:rPr>
              <w:t>00129666</w:t>
            </w:r>
          </w:p>
        </w:tc>
      </w:tr>
    </w:tbl>
    <w:p w14:paraId="34903D06" w14:textId="77777777" w:rsidR="00437080" w:rsidRDefault="00437080" w:rsidP="00437080"/>
    <w:p w14:paraId="1C81E2F4" w14:textId="0BB4177B" w:rsidR="00437080" w:rsidRPr="003E20D0" w:rsidRDefault="00437080" w:rsidP="00D442FE">
      <w:pPr>
        <w:pStyle w:val="Header"/>
        <w:tabs>
          <w:tab w:val="clear" w:pos="4320"/>
          <w:tab w:val="clear" w:pos="8640"/>
          <w:tab w:val="left" w:pos="1843"/>
        </w:tabs>
        <w:ind w:firstLine="142"/>
        <w:rPr>
          <w:rFonts w:ascii="Verdana" w:hAnsi="Verdana" w:cstheme="minorHAnsi"/>
          <w:smallCaps/>
          <w:sz w:val="22"/>
          <w:szCs w:val="22"/>
        </w:rPr>
      </w:pPr>
      <w:r w:rsidRPr="003E20D0">
        <w:rPr>
          <w:rFonts w:ascii="Verdana" w:hAnsi="Verdana" w:cstheme="minorHAnsi"/>
          <w:b/>
          <w:smallCaps/>
          <w:sz w:val="22"/>
          <w:szCs w:val="22"/>
        </w:rPr>
        <w:t xml:space="preserve">Title:   </w:t>
      </w:r>
      <w:r w:rsidR="00AC6410" w:rsidRPr="003E20D0">
        <w:rPr>
          <w:rFonts w:ascii="Verdana" w:hAnsi="Verdana" w:cstheme="minorHAnsi"/>
          <w:smallCaps/>
          <w:sz w:val="22"/>
          <w:szCs w:val="22"/>
        </w:rPr>
        <w:t>Policy Analyst</w:t>
      </w:r>
      <w:r w:rsidRPr="003E20D0">
        <w:rPr>
          <w:rFonts w:ascii="Verdana" w:hAnsi="Verdana" w:cstheme="minorHAnsi"/>
          <w:smallCaps/>
          <w:sz w:val="22"/>
          <w:szCs w:val="22"/>
        </w:rPr>
        <w:tab/>
      </w:r>
      <w:r w:rsidRPr="003E20D0">
        <w:rPr>
          <w:rFonts w:ascii="Verdana" w:hAnsi="Verdana" w:cstheme="minorHAnsi"/>
          <w:smallCaps/>
          <w:sz w:val="22"/>
          <w:szCs w:val="22"/>
        </w:rPr>
        <w:tab/>
      </w:r>
      <w:r w:rsidRPr="003E20D0">
        <w:rPr>
          <w:rFonts w:ascii="Verdana" w:hAnsi="Verdana" w:cstheme="minorHAnsi"/>
          <w:b/>
          <w:smallCaps/>
          <w:sz w:val="22"/>
          <w:szCs w:val="22"/>
        </w:rPr>
        <w:tab/>
      </w:r>
      <w:r w:rsidRPr="003E20D0">
        <w:rPr>
          <w:rFonts w:ascii="Verdana" w:hAnsi="Verdana" w:cstheme="minorHAnsi"/>
          <w:b/>
          <w:smallCaps/>
          <w:sz w:val="22"/>
          <w:szCs w:val="22"/>
        </w:rPr>
        <w:tab/>
      </w:r>
      <w:r w:rsidRPr="003E20D0">
        <w:rPr>
          <w:rFonts w:ascii="Verdana" w:hAnsi="Verdana" w:cstheme="minorHAnsi"/>
          <w:b/>
          <w:smallCaps/>
          <w:sz w:val="22"/>
          <w:szCs w:val="22"/>
        </w:rPr>
        <w:tab/>
      </w:r>
      <w:r w:rsidR="00573533" w:rsidRPr="003E20D0">
        <w:rPr>
          <w:rFonts w:ascii="Verdana" w:hAnsi="Verdana" w:cstheme="minorHAnsi"/>
          <w:b/>
          <w:smallCaps/>
          <w:sz w:val="22"/>
          <w:szCs w:val="22"/>
        </w:rPr>
        <w:tab/>
      </w:r>
      <w:r w:rsidR="00573533" w:rsidRPr="003E20D0">
        <w:rPr>
          <w:rFonts w:ascii="Verdana" w:hAnsi="Verdana" w:cstheme="minorHAnsi"/>
          <w:b/>
          <w:smallCaps/>
          <w:sz w:val="22"/>
          <w:szCs w:val="22"/>
        </w:rPr>
        <w:tab/>
      </w:r>
      <w:r w:rsidR="00573533" w:rsidRPr="003E20D0">
        <w:rPr>
          <w:rFonts w:ascii="Verdana" w:hAnsi="Verdana" w:cstheme="minorHAnsi"/>
          <w:b/>
          <w:smallCaps/>
          <w:sz w:val="22"/>
          <w:szCs w:val="22"/>
        </w:rPr>
        <w:tab/>
      </w:r>
      <w:r w:rsidRPr="003E20D0">
        <w:rPr>
          <w:rFonts w:ascii="Verdana" w:hAnsi="Verdana" w:cstheme="minorHAnsi"/>
          <w:b/>
          <w:smallCaps/>
          <w:sz w:val="22"/>
          <w:szCs w:val="22"/>
        </w:rPr>
        <w:t xml:space="preserve">Classification:  </w:t>
      </w:r>
      <w:r w:rsidR="00301CAA" w:rsidRPr="003E20D0">
        <w:rPr>
          <w:rFonts w:ascii="Verdana" w:hAnsi="Verdana" w:cstheme="minorHAnsi"/>
          <w:smallCaps/>
          <w:sz w:val="22"/>
          <w:szCs w:val="22"/>
        </w:rPr>
        <w:t>BAND</w:t>
      </w:r>
      <w:r w:rsidR="00AC6410" w:rsidRPr="003E20D0">
        <w:rPr>
          <w:rFonts w:ascii="Verdana" w:hAnsi="Verdana" w:cstheme="minorHAnsi"/>
          <w:smallCaps/>
          <w:sz w:val="22"/>
          <w:szCs w:val="22"/>
        </w:rPr>
        <w:t xml:space="preserve"> 2</w:t>
      </w:r>
    </w:p>
    <w:p w14:paraId="090EBEEC" w14:textId="77777777" w:rsidR="00695449" w:rsidRPr="003E20D0" w:rsidRDefault="00695449" w:rsidP="009F1066">
      <w:pPr>
        <w:pStyle w:val="Header"/>
        <w:keepLines/>
        <w:tabs>
          <w:tab w:val="clear" w:pos="4320"/>
          <w:tab w:val="clear" w:pos="8640"/>
        </w:tabs>
        <w:spacing w:before="240"/>
        <w:ind w:firstLine="142"/>
        <w:rPr>
          <w:rFonts w:ascii="Verdana" w:hAnsi="Verdana" w:cstheme="minorHAnsi"/>
          <w:b/>
          <w:smallCaps/>
          <w:sz w:val="22"/>
          <w:szCs w:val="22"/>
          <w:lang w:val="en-GB"/>
        </w:rPr>
      </w:pPr>
      <w:r w:rsidRPr="003E20D0">
        <w:rPr>
          <w:rFonts w:ascii="Verdana" w:hAnsi="Verdana" w:cstheme="minorHAnsi"/>
          <w:b/>
          <w:smallCaps/>
          <w:sz w:val="22"/>
          <w:szCs w:val="22"/>
          <w:lang w:val="en-GB"/>
        </w:rPr>
        <w:t>JOB OVERVIEW</w:t>
      </w:r>
    </w:p>
    <w:p w14:paraId="1B31BF9F" w14:textId="2023EB28" w:rsidR="009E7D90" w:rsidRPr="003E20D0" w:rsidRDefault="009E7D90" w:rsidP="009E7D90">
      <w:pPr>
        <w:pStyle w:val="Header"/>
        <w:keepLines/>
        <w:tabs>
          <w:tab w:val="clear" w:pos="4320"/>
          <w:tab w:val="clear" w:pos="8640"/>
          <w:tab w:val="left" w:pos="7893"/>
        </w:tabs>
        <w:spacing w:before="120"/>
        <w:ind w:left="142"/>
        <w:rPr>
          <w:rFonts w:ascii="Verdana" w:hAnsi="Verdana" w:cstheme="minorHAnsi"/>
          <w:sz w:val="22"/>
          <w:szCs w:val="22"/>
        </w:rPr>
      </w:pPr>
      <w:bookmarkStart w:id="0" w:name="_Hlk37411180"/>
      <w:r w:rsidRPr="003E20D0">
        <w:rPr>
          <w:rFonts w:ascii="Verdana" w:hAnsi="Verdana" w:cstheme="minorHAnsi"/>
          <w:sz w:val="22"/>
          <w:szCs w:val="22"/>
        </w:rPr>
        <w:t xml:space="preserve">BC’s Office of the Human Rights Commissioner </w:t>
      </w:r>
      <w:r w:rsidR="00D014E7" w:rsidRPr="003E20D0">
        <w:rPr>
          <w:rFonts w:ascii="Verdana" w:hAnsi="Verdana" w:cstheme="minorHAnsi"/>
          <w:sz w:val="22"/>
          <w:szCs w:val="22"/>
        </w:rPr>
        <w:t xml:space="preserve">(BCOHRC) </w:t>
      </w:r>
      <w:r w:rsidRPr="003E20D0">
        <w:rPr>
          <w:rFonts w:ascii="Verdana" w:hAnsi="Verdana" w:cstheme="minorHAnsi"/>
          <w:sz w:val="22"/>
          <w:szCs w:val="22"/>
        </w:rPr>
        <w:t>exists to address the root causes of inequality, discrimination and injustice in B.C. by shifting laws, policies, practices and cultures. We do this work through education, research, advocacy, inquiry and monitoring.</w:t>
      </w:r>
    </w:p>
    <w:bookmarkEnd w:id="0"/>
    <w:p w14:paraId="681FE925" w14:textId="34425A85" w:rsidR="003F26B0" w:rsidRPr="003E20D0" w:rsidRDefault="002E5239" w:rsidP="009E6981">
      <w:pPr>
        <w:pStyle w:val="Header"/>
        <w:keepLines/>
        <w:tabs>
          <w:tab w:val="clear" w:pos="4320"/>
          <w:tab w:val="clear" w:pos="8640"/>
          <w:tab w:val="left" w:pos="7893"/>
        </w:tabs>
        <w:spacing w:before="120"/>
        <w:ind w:left="142"/>
        <w:rPr>
          <w:rFonts w:ascii="Verdana" w:hAnsi="Verdana" w:cstheme="minorHAnsi"/>
          <w:sz w:val="22"/>
          <w:szCs w:val="22"/>
        </w:rPr>
      </w:pPr>
      <w:r w:rsidRPr="003E20D0">
        <w:rPr>
          <w:rFonts w:ascii="Verdana" w:hAnsi="Verdana" w:cstheme="minorHAnsi"/>
          <w:sz w:val="22"/>
          <w:szCs w:val="22"/>
        </w:rPr>
        <w:t xml:space="preserve">Reporting to the Manager, Policy, </w:t>
      </w:r>
      <w:r w:rsidR="00B070B0" w:rsidRPr="003E20D0">
        <w:rPr>
          <w:rFonts w:ascii="Verdana" w:hAnsi="Verdana" w:cstheme="minorHAnsi"/>
          <w:sz w:val="22"/>
          <w:szCs w:val="22"/>
        </w:rPr>
        <w:t>t</w:t>
      </w:r>
      <w:r w:rsidR="00AE506E" w:rsidRPr="003E20D0">
        <w:rPr>
          <w:rFonts w:ascii="Verdana" w:hAnsi="Verdana" w:cstheme="minorHAnsi"/>
          <w:sz w:val="22"/>
          <w:szCs w:val="22"/>
        </w:rPr>
        <w:t xml:space="preserve">he Policy Analyst </w:t>
      </w:r>
      <w:r w:rsidR="003F26B0" w:rsidRPr="003E20D0">
        <w:rPr>
          <w:rFonts w:ascii="Verdana" w:hAnsi="Verdana" w:cstheme="minorHAnsi"/>
          <w:sz w:val="22"/>
          <w:szCs w:val="22"/>
        </w:rPr>
        <w:t xml:space="preserve">is responsible for </w:t>
      </w:r>
      <w:r w:rsidR="00CB22CA" w:rsidRPr="003E20D0">
        <w:rPr>
          <w:rFonts w:ascii="Verdana" w:hAnsi="Verdana" w:cstheme="minorHAnsi"/>
          <w:sz w:val="22"/>
          <w:szCs w:val="22"/>
        </w:rPr>
        <w:t>delivering</w:t>
      </w:r>
      <w:r w:rsidR="00E821F0" w:rsidRPr="003E20D0">
        <w:rPr>
          <w:rFonts w:ascii="Verdana" w:hAnsi="Verdana" w:cstheme="minorHAnsi"/>
          <w:sz w:val="22"/>
          <w:szCs w:val="22"/>
        </w:rPr>
        <w:t xml:space="preserve"> </w:t>
      </w:r>
      <w:r w:rsidR="00516CCD" w:rsidRPr="003E20D0">
        <w:rPr>
          <w:rFonts w:ascii="Verdana" w:hAnsi="Verdana" w:cstheme="minorHAnsi"/>
          <w:sz w:val="22"/>
          <w:szCs w:val="22"/>
        </w:rPr>
        <w:t>on strategic policy</w:t>
      </w:r>
      <w:r w:rsidR="00E821F0" w:rsidRPr="003E20D0">
        <w:rPr>
          <w:rFonts w:ascii="Verdana" w:hAnsi="Verdana" w:cstheme="minorHAnsi"/>
          <w:sz w:val="22"/>
          <w:szCs w:val="22"/>
        </w:rPr>
        <w:t xml:space="preserve"> initiatives and </w:t>
      </w:r>
      <w:r w:rsidR="00516CCD" w:rsidRPr="003E20D0">
        <w:rPr>
          <w:rFonts w:ascii="Verdana" w:hAnsi="Verdana" w:cstheme="minorHAnsi"/>
          <w:sz w:val="22"/>
          <w:szCs w:val="22"/>
        </w:rPr>
        <w:t>projects, collaborating with team members across the organization, and building positive relationships with external experts and partners with the aim of providing high standard policy analysis and guidance to address the root causes of inequality, discrimination and injustice in B.C.</w:t>
      </w:r>
    </w:p>
    <w:p w14:paraId="70978099" w14:textId="77777777" w:rsidR="009E7D90" w:rsidRPr="003E20D0" w:rsidRDefault="009E7D90" w:rsidP="009E7D90">
      <w:pPr>
        <w:pStyle w:val="Header"/>
        <w:keepLines/>
        <w:tabs>
          <w:tab w:val="clear" w:pos="4320"/>
          <w:tab w:val="clear" w:pos="8640"/>
          <w:tab w:val="left" w:pos="7893"/>
        </w:tabs>
        <w:ind w:left="142"/>
        <w:rPr>
          <w:rFonts w:ascii="Verdana" w:hAnsi="Verdana" w:cstheme="minorHAnsi"/>
          <w:sz w:val="22"/>
          <w:szCs w:val="22"/>
        </w:rPr>
      </w:pPr>
    </w:p>
    <w:p w14:paraId="28BB66F0" w14:textId="1FF90F0C" w:rsidR="00695449" w:rsidRPr="003E20D0" w:rsidRDefault="00695449" w:rsidP="009E7D90">
      <w:pPr>
        <w:pStyle w:val="Header"/>
        <w:keepLines/>
        <w:tabs>
          <w:tab w:val="clear" w:pos="4320"/>
          <w:tab w:val="clear" w:pos="8640"/>
        </w:tabs>
        <w:spacing w:after="120"/>
        <w:ind w:firstLine="142"/>
        <w:rPr>
          <w:rFonts w:ascii="Verdana" w:hAnsi="Verdana" w:cstheme="minorHAnsi"/>
          <w:b/>
          <w:smallCaps/>
          <w:sz w:val="22"/>
          <w:szCs w:val="22"/>
          <w:lang w:val="en-GB"/>
        </w:rPr>
      </w:pPr>
      <w:r w:rsidRPr="003E20D0">
        <w:rPr>
          <w:rFonts w:ascii="Verdana" w:hAnsi="Verdana" w:cstheme="minorHAnsi"/>
          <w:b/>
          <w:smallCaps/>
          <w:sz w:val="22"/>
          <w:szCs w:val="22"/>
          <w:lang w:val="en-GB"/>
        </w:rPr>
        <w:t>ACCOUNTABILITIES</w:t>
      </w:r>
    </w:p>
    <w:p w14:paraId="6FF737EB" w14:textId="6F2D496A" w:rsidR="004116C1" w:rsidRPr="003E20D0" w:rsidRDefault="008E359A" w:rsidP="009E7D90">
      <w:pPr>
        <w:numPr>
          <w:ilvl w:val="0"/>
          <w:numId w:val="2"/>
        </w:numPr>
        <w:spacing w:after="120"/>
        <w:ind w:left="714" w:hanging="357"/>
        <w:rPr>
          <w:rFonts w:ascii="Verdana" w:hAnsi="Verdana"/>
          <w:sz w:val="22"/>
          <w:szCs w:val="22"/>
        </w:rPr>
      </w:pPr>
      <w:r w:rsidRPr="003E20D0">
        <w:rPr>
          <w:rFonts w:ascii="Verdana" w:hAnsi="Verdana"/>
          <w:sz w:val="22"/>
          <w:szCs w:val="22"/>
        </w:rPr>
        <w:t>D</w:t>
      </w:r>
      <w:r w:rsidR="00516CCD" w:rsidRPr="003E20D0">
        <w:rPr>
          <w:rFonts w:ascii="Verdana" w:hAnsi="Verdana"/>
          <w:sz w:val="22"/>
          <w:szCs w:val="22"/>
        </w:rPr>
        <w:t xml:space="preserve">elivers </w:t>
      </w:r>
      <w:r w:rsidR="007676FC" w:rsidRPr="003E20D0">
        <w:rPr>
          <w:rFonts w:ascii="Verdana" w:hAnsi="Verdana"/>
          <w:sz w:val="22"/>
          <w:szCs w:val="22"/>
        </w:rPr>
        <w:t xml:space="preserve">on </w:t>
      </w:r>
      <w:r w:rsidR="00516CCD" w:rsidRPr="003E20D0">
        <w:rPr>
          <w:rFonts w:ascii="Verdana" w:hAnsi="Verdana"/>
          <w:sz w:val="22"/>
          <w:szCs w:val="22"/>
        </w:rPr>
        <w:t>strategic policy initiativ</w:t>
      </w:r>
      <w:r w:rsidR="007676FC" w:rsidRPr="003E20D0">
        <w:rPr>
          <w:rFonts w:ascii="Verdana" w:hAnsi="Verdana"/>
          <w:sz w:val="22"/>
          <w:szCs w:val="22"/>
        </w:rPr>
        <w:t xml:space="preserve">es including </w:t>
      </w:r>
      <w:r w:rsidR="004F0376" w:rsidRPr="003E20D0">
        <w:rPr>
          <w:rFonts w:ascii="Verdana" w:hAnsi="Verdana"/>
          <w:sz w:val="22"/>
          <w:szCs w:val="22"/>
        </w:rPr>
        <w:t>the provision of</w:t>
      </w:r>
      <w:r w:rsidR="00932EBF" w:rsidRPr="003E20D0">
        <w:rPr>
          <w:rFonts w:ascii="Verdana" w:hAnsi="Verdana"/>
          <w:sz w:val="22"/>
          <w:szCs w:val="22"/>
        </w:rPr>
        <w:t xml:space="preserve"> advice and guidance on</w:t>
      </w:r>
      <w:r w:rsidR="007676FC" w:rsidRPr="003E20D0">
        <w:rPr>
          <w:rFonts w:ascii="Verdana" w:hAnsi="Verdana"/>
          <w:sz w:val="22"/>
          <w:szCs w:val="22"/>
        </w:rPr>
        <w:t xml:space="preserve"> policies that address human rights issues with local, regional, provincial and international scope.</w:t>
      </w:r>
    </w:p>
    <w:p w14:paraId="2C6B2887" w14:textId="49383FAD" w:rsidR="007676FC" w:rsidRPr="003E20D0" w:rsidRDefault="007676FC" w:rsidP="009E7D90">
      <w:pPr>
        <w:numPr>
          <w:ilvl w:val="0"/>
          <w:numId w:val="2"/>
        </w:numPr>
        <w:spacing w:after="120"/>
        <w:ind w:left="714" w:hanging="357"/>
        <w:rPr>
          <w:rFonts w:ascii="Verdana" w:hAnsi="Verdana"/>
          <w:sz w:val="22"/>
          <w:szCs w:val="22"/>
        </w:rPr>
      </w:pPr>
      <w:r w:rsidRPr="003E20D0">
        <w:rPr>
          <w:rFonts w:ascii="Verdana" w:hAnsi="Verdana"/>
          <w:sz w:val="22"/>
          <w:szCs w:val="22"/>
        </w:rPr>
        <w:t>In alignment with departmental plans, as well as BCOHRC’s strategic direction and statutory obligations, leads, coordinates</w:t>
      </w:r>
      <w:r w:rsidR="00C95A2E" w:rsidRPr="003E20D0">
        <w:rPr>
          <w:rFonts w:ascii="Verdana" w:hAnsi="Verdana"/>
          <w:sz w:val="22"/>
          <w:szCs w:val="22"/>
        </w:rPr>
        <w:t>, contributes and participates in projects and studies to develop, analyze and recommend policies, guidelines, legislative/regulatory changes, and approaches related to the mandate of the BCOHRC. This includes identification of policy impacts, potential outcomes and risks, as well as developing alternative strategies and recommendations to resolve policy issues.</w:t>
      </w:r>
    </w:p>
    <w:p w14:paraId="4CB068B0" w14:textId="1CEBE9CF" w:rsidR="00C95A2E" w:rsidRPr="003E20D0" w:rsidRDefault="00C95A2E" w:rsidP="009E7D90">
      <w:pPr>
        <w:numPr>
          <w:ilvl w:val="0"/>
          <w:numId w:val="2"/>
        </w:numPr>
        <w:spacing w:after="120"/>
        <w:ind w:left="714" w:hanging="357"/>
        <w:rPr>
          <w:rFonts w:ascii="Verdana" w:hAnsi="Verdana"/>
          <w:sz w:val="22"/>
          <w:szCs w:val="22"/>
        </w:rPr>
      </w:pPr>
      <w:r w:rsidRPr="003E20D0">
        <w:rPr>
          <w:rFonts w:ascii="Verdana" w:hAnsi="Verdana"/>
          <w:sz w:val="22"/>
          <w:szCs w:val="22"/>
        </w:rPr>
        <w:t>Applies a rights-based approach and an intersectional lens with a focus on decolonization and critical analyses.</w:t>
      </w:r>
    </w:p>
    <w:p w14:paraId="2175664B" w14:textId="017B31D5" w:rsidR="00C95A2E" w:rsidRPr="003E20D0" w:rsidRDefault="00C95A2E" w:rsidP="009E7D90">
      <w:pPr>
        <w:numPr>
          <w:ilvl w:val="0"/>
          <w:numId w:val="2"/>
        </w:numPr>
        <w:spacing w:after="120"/>
        <w:ind w:left="714" w:hanging="357"/>
        <w:rPr>
          <w:rFonts w:ascii="Verdana" w:hAnsi="Verdana"/>
          <w:sz w:val="22"/>
          <w:szCs w:val="22"/>
        </w:rPr>
      </w:pPr>
      <w:r w:rsidRPr="003E20D0">
        <w:rPr>
          <w:rFonts w:ascii="Verdana" w:hAnsi="Verdana"/>
          <w:sz w:val="22"/>
          <w:szCs w:val="22"/>
        </w:rPr>
        <w:t xml:space="preserve">Monitors </w:t>
      </w:r>
      <w:r w:rsidR="00DD1A0A" w:rsidRPr="003E20D0">
        <w:rPr>
          <w:rFonts w:ascii="Verdana" w:hAnsi="Verdana"/>
          <w:sz w:val="22"/>
          <w:szCs w:val="22"/>
        </w:rPr>
        <w:t xml:space="preserve">and reviews </w:t>
      </w:r>
      <w:r w:rsidRPr="003E20D0">
        <w:rPr>
          <w:rFonts w:ascii="Verdana" w:hAnsi="Verdana"/>
          <w:sz w:val="22"/>
          <w:szCs w:val="22"/>
        </w:rPr>
        <w:t>legislative initiatives, government policies and Legislative Committee reports with a human rights lens, and develops policy briefs, recommendations, and other resources and tools</w:t>
      </w:r>
      <w:r w:rsidR="00D014E7" w:rsidRPr="003E20D0">
        <w:rPr>
          <w:rFonts w:ascii="Verdana" w:hAnsi="Verdana"/>
          <w:sz w:val="22"/>
          <w:szCs w:val="22"/>
        </w:rPr>
        <w:t>.</w:t>
      </w:r>
    </w:p>
    <w:p w14:paraId="771DC9A1" w14:textId="1CC705A8" w:rsidR="00297483" w:rsidRPr="003E20D0" w:rsidRDefault="00D56745" w:rsidP="009E7D90">
      <w:pPr>
        <w:numPr>
          <w:ilvl w:val="0"/>
          <w:numId w:val="2"/>
        </w:numPr>
        <w:spacing w:after="120"/>
        <w:rPr>
          <w:rFonts w:ascii="Verdana" w:hAnsi="Verdana"/>
          <w:sz w:val="22"/>
          <w:szCs w:val="22"/>
        </w:rPr>
      </w:pPr>
      <w:r w:rsidRPr="003E20D0">
        <w:rPr>
          <w:rFonts w:ascii="Verdana" w:hAnsi="Verdana"/>
          <w:sz w:val="22"/>
          <w:szCs w:val="22"/>
        </w:rPr>
        <w:t>Tracks</w:t>
      </w:r>
      <w:r w:rsidR="00297483" w:rsidRPr="003E20D0">
        <w:rPr>
          <w:rFonts w:ascii="Verdana" w:hAnsi="Verdana"/>
          <w:sz w:val="22"/>
          <w:szCs w:val="22"/>
        </w:rPr>
        <w:t xml:space="preserve"> the uptake and compliance of policy recommendations made by </w:t>
      </w:r>
      <w:r w:rsidR="00D014E7" w:rsidRPr="003E20D0">
        <w:rPr>
          <w:rFonts w:ascii="Verdana" w:hAnsi="Verdana"/>
          <w:sz w:val="22"/>
          <w:szCs w:val="22"/>
        </w:rPr>
        <w:t>BCOHRC</w:t>
      </w:r>
      <w:r w:rsidR="00297483" w:rsidRPr="003E20D0">
        <w:rPr>
          <w:rFonts w:ascii="Verdana" w:hAnsi="Verdana"/>
          <w:sz w:val="22"/>
          <w:szCs w:val="22"/>
        </w:rPr>
        <w:t xml:space="preserve"> and directed at</w:t>
      </w:r>
      <w:r w:rsidR="008A7029" w:rsidRPr="003E20D0">
        <w:rPr>
          <w:rFonts w:ascii="Verdana" w:hAnsi="Verdana"/>
          <w:sz w:val="22"/>
          <w:szCs w:val="22"/>
        </w:rPr>
        <w:t xml:space="preserve"> </w:t>
      </w:r>
      <w:r w:rsidR="00297483" w:rsidRPr="003E20D0">
        <w:rPr>
          <w:rFonts w:ascii="Verdana" w:hAnsi="Verdana"/>
          <w:sz w:val="22"/>
          <w:szCs w:val="22"/>
        </w:rPr>
        <w:t>government and other duty bearers, including developing accountability measures with defined</w:t>
      </w:r>
      <w:r w:rsidR="008A7029" w:rsidRPr="003E20D0">
        <w:rPr>
          <w:rFonts w:ascii="Verdana" w:hAnsi="Verdana"/>
          <w:sz w:val="22"/>
          <w:szCs w:val="22"/>
        </w:rPr>
        <w:t xml:space="preserve"> </w:t>
      </w:r>
      <w:r w:rsidR="00297483" w:rsidRPr="003E20D0">
        <w:rPr>
          <w:rFonts w:ascii="Verdana" w:hAnsi="Verdana"/>
          <w:sz w:val="22"/>
          <w:szCs w:val="22"/>
        </w:rPr>
        <w:t>responsibilities.</w:t>
      </w:r>
    </w:p>
    <w:p w14:paraId="2DF1CFFF" w14:textId="55317CD8" w:rsidR="00297483" w:rsidRPr="003E20D0" w:rsidRDefault="008A7029" w:rsidP="009E7D90">
      <w:pPr>
        <w:numPr>
          <w:ilvl w:val="0"/>
          <w:numId w:val="2"/>
        </w:numPr>
        <w:spacing w:after="120"/>
        <w:rPr>
          <w:rFonts w:ascii="Verdana" w:hAnsi="Verdana"/>
          <w:sz w:val="22"/>
          <w:szCs w:val="22"/>
        </w:rPr>
      </w:pPr>
      <w:r w:rsidRPr="003E20D0">
        <w:rPr>
          <w:rFonts w:ascii="Verdana" w:hAnsi="Verdana"/>
          <w:sz w:val="22"/>
          <w:szCs w:val="22"/>
        </w:rPr>
        <w:t xml:space="preserve">Develops </w:t>
      </w:r>
      <w:r w:rsidR="00297483" w:rsidRPr="003E20D0">
        <w:rPr>
          <w:rFonts w:ascii="Verdana" w:hAnsi="Verdana"/>
          <w:sz w:val="22"/>
          <w:szCs w:val="22"/>
        </w:rPr>
        <w:t>response</w:t>
      </w:r>
      <w:r w:rsidR="00D56745" w:rsidRPr="003E20D0">
        <w:rPr>
          <w:rFonts w:ascii="Verdana" w:hAnsi="Verdana"/>
          <w:sz w:val="22"/>
          <w:szCs w:val="22"/>
        </w:rPr>
        <w:t>s</w:t>
      </w:r>
      <w:r w:rsidR="00297483" w:rsidRPr="003E20D0">
        <w:rPr>
          <w:rFonts w:ascii="Verdana" w:hAnsi="Verdana"/>
          <w:sz w:val="22"/>
          <w:szCs w:val="22"/>
        </w:rPr>
        <w:t xml:space="preserve"> to proposals for legislative review through consultations with</w:t>
      </w:r>
      <w:r w:rsidR="00CF3F49" w:rsidRPr="003E20D0">
        <w:rPr>
          <w:rFonts w:ascii="Verdana" w:hAnsi="Verdana"/>
          <w:sz w:val="22"/>
          <w:szCs w:val="22"/>
        </w:rPr>
        <w:t xml:space="preserve"> the Manager, Policy,</w:t>
      </w:r>
      <w:r w:rsidRPr="003E20D0">
        <w:rPr>
          <w:rFonts w:ascii="Verdana" w:hAnsi="Verdana"/>
          <w:sz w:val="22"/>
          <w:szCs w:val="22"/>
        </w:rPr>
        <w:t xml:space="preserve"> </w:t>
      </w:r>
      <w:r w:rsidR="00297483" w:rsidRPr="003E20D0">
        <w:rPr>
          <w:rFonts w:ascii="Verdana" w:hAnsi="Verdana"/>
          <w:sz w:val="22"/>
          <w:szCs w:val="22"/>
        </w:rPr>
        <w:t>other departments and staff, conducting research</w:t>
      </w:r>
      <w:r w:rsidR="00D56745" w:rsidRPr="003E20D0">
        <w:rPr>
          <w:rFonts w:ascii="Verdana" w:hAnsi="Verdana"/>
          <w:sz w:val="22"/>
          <w:szCs w:val="22"/>
        </w:rPr>
        <w:t>,</w:t>
      </w:r>
      <w:r w:rsidR="00297483" w:rsidRPr="003E20D0">
        <w:rPr>
          <w:rFonts w:ascii="Verdana" w:hAnsi="Verdana"/>
          <w:sz w:val="22"/>
          <w:szCs w:val="22"/>
        </w:rPr>
        <w:t xml:space="preserve"> drafting submissions and developing presentations to</w:t>
      </w:r>
      <w:r w:rsidRPr="003E20D0">
        <w:rPr>
          <w:rFonts w:ascii="Verdana" w:hAnsi="Verdana"/>
          <w:sz w:val="22"/>
          <w:szCs w:val="22"/>
        </w:rPr>
        <w:t xml:space="preserve"> </w:t>
      </w:r>
      <w:r w:rsidR="00297483" w:rsidRPr="003E20D0">
        <w:rPr>
          <w:rFonts w:ascii="Verdana" w:hAnsi="Verdana"/>
          <w:sz w:val="22"/>
          <w:szCs w:val="22"/>
        </w:rPr>
        <w:t>Legislative and Standing Committees, Royal Commissions and other similar bodies.</w:t>
      </w:r>
    </w:p>
    <w:p w14:paraId="18D786B9" w14:textId="663A6A92" w:rsidR="00297483" w:rsidRPr="003E20D0" w:rsidRDefault="00D56745" w:rsidP="009E7D90">
      <w:pPr>
        <w:numPr>
          <w:ilvl w:val="0"/>
          <w:numId w:val="2"/>
        </w:numPr>
        <w:spacing w:after="120"/>
        <w:rPr>
          <w:rFonts w:ascii="Verdana" w:hAnsi="Verdana"/>
          <w:sz w:val="22"/>
          <w:szCs w:val="22"/>
        </w:rPr>
      </w:pPr>
      <w:r w:rsidRPr="003E20D0">
        <w:rPr>
          <w:rFonts w:ascii="Verdana" w:hAnsi="Verdana"/>
          <w:sz w:val="22"/>
          <w:szCs w:val="22"/>
        </w:rPr>
        <w:t>Monitors</w:t>
      </w:r>
      <w:r w:rsidR="00297483" w:rsidRPr="003E20D0">
        <w:rPr>
          <w:rFonts w:ascii="Verdana" w:hAnsi="Verdana"/>
          <w:sz w:val="22"/>
          <w:szCs w:val="22"/>
        </w:rPr>
        <w:t xml:space="preserve"> emerging trends to identify issues, forecast the impact on policy and legislation, and develop</w:t>
      </w:r>
      <w:r w:rsidR="008A7029" w:rsidRPr="003E20D0">
        <w:rPr>
          <w:rFonts w:ascii="Verdana" w:hAnsi="Verdana"/>
          <w:sz w:val="22"/>
          <w:szCs w:val="22"/>
        </w:rPr>
        <w:t xml:space="preserve"> </w:t>
      </w:r>
      <w:r w:rsidR="00297483" w:rsidRPr="003E20D0">
        <w:rPr>
          <w:rFonts w:ascii="Verdana" w:hAnsi="Verdana"/>
          <w:sz w:val="22"/>
          <w:szCs w:val="22"/>
        </w:rPr>
        <w:t>recommendations in response to these issues.</w:t>
      </w:r>
    </w:p>
    <w:p w14:paraId="02FAE439" w14:textId="6B7F8CB5" w:rsidR="00C95A2E" w:rsidRPr="003E20D0" w:rsidRDefault="00297483" w:rsidP="009E7D90">
      <w:pPr>
        <w:numPr>
          <w:ilvl w:val="0"/>
          <w:numId w:val="2"/>
        </w:numPr>
        <w:spacing w:after="120"/>
        <w:rPr>
          <w:rFonts w:ascii="Verdana" w:hAnsi="Verdana"/>
          <w:sz w:val="22"/>
          <w:szCs w:val="22"/>
        </w:rPr>
      </w:pPr>
      <w:r w:rsidRPr="003E20D0">
        <w:rPr>
          <w:rFonts w:ascii="Verdana" w:hAnsi="Verdana"/>
          <w:sz w:val="22"/>
          <w:szCs w:val="22"/>
        </w:rPr>
        <w:t>Coordinates analysis of relevant legislation, policy and practice to fulfill the BCOHRC’s mandate to</w:t>
      </w:r>
      <w:r w:rsidR="00DD38A6" w:rsidRPr="003E20D0">
        <w:rPr>
          <w:rFonts w:ascii="Verdana" w:hAnsi="Verdana"/>
          <w:sz w:val="22"/>
          <w:szCs w:val="22"/>
        </w:rPr>
        <w:t xml:space="preserve"> </w:t>
      </w:r>
      <w:r w:rsidRPr="003E20D0">
        <w:rPr>
          <w:rFonts w:ascii="Verdana" w:hAnsi="Verdana"/>
          <w:sz w:val="22"/>
          <w:szCs w:val="22"/>
        </w:rPr>
        <w:t>monitor compliance of government and other duty bearers with international human rights law.</w:t>
      </w:r>
    </w:p>
    <w:p w14:paraId="60DC500C" w14:textId="48A8AB65" w:rsidR="008A7029" w:rsidRPr="003E20D0" w:rsidRDefault="008A7029" w:rsidP="009E7D90">
      <w:pPr>
        <w:numPr>
          <w:ilvl w:val="0"/>
          <w:numId w:val="2"/>
        </w:numPr>
        <w:spacing w:after="120"/>
        <w:rPr>
          <w:rFonts w:ascii="Verdana" w:hAnsi="Verdana"/>
          <w:sz w:val="22"/>
          <w:szCs w:val="22"/>
        </w:rPr>
      </w:pPr>
      <w:r w:rsidRPr="003E20D0">
        <w:rPr>
          <w:rFonts w:ascii="Verdana" w:hAnsi="Verdana"/>
          <w:sz w:val="22"/>
          <w:szCs w:val="22"/>
        </w:rPr>
        <w:lastRenderedPageBreak/>
        <w:t xml:space="preserve">Coordinates </w:t>
      </w:r>
      <w:r w:rsidR="00766D3A" w:rsidRPr="003E20D0">
        <w:rPr>
          <w:rFonts w:ascii="Verdana" w:hAnsi="Verdana"/>
          <w:sz w:val="22"/>
          <w:szCs w:val="22"/>
        </w:rPr>
        <w:t>s</w:t>
      </w:r>
      <w:r w:rsidRPr="003E20D0">
        <w:rPr>
          <w:rFonts w:ascii="Verdana" w:hAnsi="Verdana"/>
          <w:sz w:val="22"/>
          <w:szCs w:val="22"/>
        </w:rPr>
        <w:t>pecial programs or activities that are aimed at ameliorating disadvantage, so</w:t>
      </w:r>
      <w:r w:rsidR="00DD38A6" w:rsidRPr="003E20D0">
        <w:rPr>
          <w:rFonts w:ascii="Verdana" w:hAnsi="Verdana"/>
          <w:sz w:val="22"/>
          <w:szCs w:val="22"/>
        </w:rPr>
        <w:t xml:space="preserve"> </w:t>
      </w:r>
      <w:r w:rsidRPr="003E20D0">
        <w:rPr>
          <w:rFonts w:ascii="Verdana" w:hAnsi="Verdana"/>
          <w:sz w:val="22"/>
          <w:szCs w:val="22"/>
        </w:rPr>
        <w:t>that these are deemed not to be in contravention of the B.C. Human Rights Code, according to Section</w:t>
      </w:r>
      <w:r w:rsidR="00DD38A6" w:rsidRPr="003E20D0">
        <w:rPr>
          <w:rFonts w:ascii="Verdana" w:hAnsi="Verdana"/>
          <w:sz w:val="22"/>
          <w:szCs w:val="22"/>
        </w:rPr>
        <w:t xml:space="preserve"> </w:t>
      </w:r>
      <w:r w:rsidRPr="003E20D0">
        <w:rPr>
          <w:rFonts w:ascii="Verdana" w:hAnsi="Verdana"/>
          <w:sz w:val="22"/>
          <w:szCs w:val="22"/>
        </w:rPr>
        <w:t>42.</w:t>
      </w:r>
    </w:p>
    <w:p w14:paraId="4AF24DF8" w14:textId="636AD565" w:rsidR="008A7029" w:rsidRPr="003E20D0" w:rsidRDefault="008A7029" w:rsidP="009E7D90">
      <w:pPr>
        <w:numPr>
          <w:ilvl w:val="0"/>
          <w:numId w:val="2"/>
        </w:numPr>
        <w:spacing w:after="120"/>
        <w:rPr>
          <w:rFonts w:ascii="Verdana" w:hAnsi="Verdana"/>
          <w:sz w:val="22"/>
          <w:szCs w:val="22"/>
        </w:rPr>
      </w:pPr>
      <w:r w:rsidRPr="003E20D0">
        <w:rPr>
          <w:rFonts w:ascii="Verdana" w:hAnsi="Verdana"/>
          <w:sz w:val="22"/>
          <w:szCs w:val="22"/>
        </w:rPr>
        <w:t xml:space="preserve">Prepares reports, briefing materials and notes, and other materials for </w:t>
      </w:r>
      <w:r w:rsidR="007968CA" w:rsidRPr="003E20D0">
        <w:rPr>
          <w:rFonts w:ascii="Verdana" w:hAnsi="Verdana"/>
          <w:sz w:val="22"/>
          <w:szCs w:val="22"/>
        </w:rPr>
        <w:t xml:space="preserve">strategic planning, </w:t>
      </w:r>
      <w:r w:rsidRPr="003E20D0">
        <w:rPr>
          <w:rFonts w:ascii="Verdana" w:hAnsi="Verdana"/>
          <w:sz w:val="22"/>
          <w:szCs w:val="22"/>
        </w:rPr>
        <w:t>Executive decision-making and</w:t>
      </w:r>
      <w:r w:rsidR="00DD38A6" w:rsidRPr="003E20D0">
        <w:rPr>
          <w:rFonts w:ascii="Verdana" w:hAnsi="Verdana"/>
          <w:sz w:val="22"/>
          <w:szCs w:val="22"/>
        </w:rPr>
        <w:t xml:space="preserve"> </w:t>
      </w:r>
      <w:r w:rsidRPr="003E20D0">
        <w:rPr>
          <w:rFonts w:ascii="Verdana" w:hAnsi="Verdana"/>
          <w:sz w:val="22"/>
          <w:szCs w:val="22"/>
        </w:rPr>
        <w:t>public distribution, including strategic recommendations that may influence public policy and practice.</w:t>
      </w:r>
    </w:p>
    <w:p w14:paraId="7D1B6455" w14:textId="37665341" w:rsidR="008A7029" w:rsidRPr="003E20D0" w:rsidRDefault="008A7029" w:rsidP="009E7D90">
      <w:pPr>
        <w:numPr>
          <w:ilvl w:val="0"/>
          <w:numId w:val="2"/>
        </w:numPr>
        <w:spacing w:after="120"/>
        <w:rPr>
          <w:rFonts w:ascii="Verdana" w:hAnsi="Verdana"/>
          <w:sz w:val="22"/>
          <w:szCs w:val="22"/>
        </w:rPr>
      </w:pPr>
      <w:r w:rsidRPr="003E20D0">
        <w:rPr>
          <w:rFonts w:ascii="Verdana" w:hAnsi="Verdana"/>
          <w:sz w:val="22"/>
          <w:szCs w:val="22"/>
        </w:rPr>
        <w:t xml:space="preserve">As required, </w:t>
      </w:r>
      <w:r w:rsidR="00E559EE" w:rsidRPr="003E20D0">
        <w:rPr>
          <w:rFonts w:ascii="Verdana" w:hAnsi="Verdana"/>
          <w:sz w:val="22"/>
          <w:szCs w:val="22"/>
        </w:rPr>
        <w:t>represents the</w:t>
      </w:r>
      <w:r w:rsidRPr="003E20D0">
        <w:rPr>
          <w:rFonts w:ascii="Verdana" w:hAnsi="Verdana"/>
          <w:sz w:val="22"/>
          <w:szCs w:val="22"/>
        </w:rPr>
        <w:t xml:space="preserve"> </w:t>
      </w:r>
      <w:r w:rsidR="00DD38A6" w:rsidRPr="003E20D0">
        <w:rPr>
          <w:rFonts w:ascii="Verdana" w:hAnsi="Verdana"/>
          <w:sz w:val="22"/>
          <w:szCs w:val="22"/>
        </w:rPr>
        <w:t>Manager, Policy</w:t>
      </w:r>
      <w:r w:rsidRPr="003E20D0">
        <w:rPr>
          <w:rFonts w:ascii="Verdana" w:hAnsi="Verdana"/>
          <w:sz w:val="22"/>
          <w:szCs w:val="22"/>
        </w:rPr>
        <w:t xml:space="preserve"> </w:t>
      </w:r>
      <w:r w:rsidR="00DD38A6" w:rsidRPr="003E20D0">
        <w:rPr>
          <w:rFonts w:ascii="Verdana" w:hAnsi="Verdana"/>
          <w:sz w:val="22"/>
          <w:szCs w:val="22"/>
        </w:rPr>
        <w:t xml:space="preserve">at </w:t>
      </w:r>
      <w:r w:rsidRPr="003E20D0">
        <w:rPr>
          <w:rFonts w:ascii="Verdana" w:hAnsi="Verdana"/>
          <w:sz w:val="22"/>
          <w:szCs w:val="22"/>
        </w:rPr>
        <w:t>external meetings, working groups, focus groups, advisory committees and task forces.</w:t>
      </w:r>
    </w:p>
    <w:p w14:paraId="04A78C98" w14:textId="39B5FA6B" w:rsidR="008A7029" w:rsidRPr="003E20D0" w:rsidRDefault="008A7029" w:rsidP="009E7D90">
      <w:pPr>
        <w:numPr>
          <w:ilvl w:val="0"/>
          <w:numId w:val="2"/>
        </w:numPr>
        <w:ind w:left="714" w:hanging="357"/>
        <w:rPr>
          <w:rFonts w:ascii="Verdana" w:hAnsi="Verdana"/>
          <w:sz w:val="22"/>
          <w:szCs w:val="22"/>
        </w:rPr>
      </w:pPr>
      <w:r w:rsidRPr="003E20D0">
        <w:rPr>
          <w:rFonts w:ascii="Verdana" w:hAnsi="Verdana"/>
          <w:sz w:val="22"/>
          <w:szCs w:val="22"/>
        </w:rPr>
        <w:t>Works collaboratively with other departments in the delivery of policy initiatives.</w:t>
      </w:r>
    </w:p>
    <w:p w14:paraId="1554B11E" w14:textId="77777777" w:rsidR="009E7D90" w:rsidRPr="003E20D0" w:rsidRDefault="009E7D90" w:rsidP="009E7D90">
      <w:pPr>
        <w:ind w:left="720"/>
        <w:rPr>
          <w:rFonts w:ascii="Verdana" w:hAnsi="Verdana"/>
          <w:sz w:val="22"/>
          <w:szCs w:val="22"/>
        </w:rPr>
      </w:pPr>
    </w:p>
    <w:p w14:paraId="212E48EB" w14:textId="25A9781B" w:rsidR="00327673" w:rsidRPr="003E20D0" w:rsidRDefault="00E821F0" w:rsidP="009E7D90">
      <w:pPr>
        <w:spacing w:after="120"/>
        <w:ind w:right="301" w:firstLine="142"/>
        <w:rPr>
          <w:rFonts w:ascii="Verdana" w:hAnsi="Verdana"/>
          <w:b/>
          <w:bCs/>
          <w:caps/>
          <w:sz w:val="22"/>
          <w:szCs w:val="22"/>
          <w:lang w:val="en-GB"/>
        </w:rPr>
      </w:pPr>
      <w:r w:rsidRPr="003E20D0">
        <w:rPr>
          <w:rFonts w:ascii="Verdana" w:hAnsi="Verdana"/>
          <w:b/>
          <w:bCs/>
          <w:caps/>
          <w:sz w:val="22"/>
          <w:szCs w:val="22"/>
          <w:lang w:val="en-GB"/>
        </w:rPr>
        <w:t>Job Requirements</w:t>
      </w:r>
    </w:p>
    <w:p w14:paraId="420838B7" w14:textId="77777777" w:rsidR="009F1066" w:rsidRPr="003E20D0" w:rsidRDefault="009F1066" w:rsidP="009F1066">
      <w:pPr>
        <w:spacing w:before="120" w:after="120" w:line="276" w:lineRule="auto"/>
        <w:ind w:right="301" w:firstLine="142"/>
        <w:rPr>
          <w:rFonts w:ascii="Verdana" w:hAnsi="Verdana" w:cstheme="minorHAnsi"/>
          <w:b/>
          <w:smallCaps/>
          <w:sz w:val="22"/>
          <w:szCs w:val="22"/>
          <w:lang w:val="en-GB"/>
        </w:rPr>
      </w:pPr>
      <w:r w:rsidRPr="003E20D0">
        <w:rPr>
          <w:rFonts w:ascii="Verdana" w:hAnsi="Verdana" w:cstheme="minorHAnsi"/>
          <w:b/>
          <w:smallCaps/>
          <w:sz w:val="22"/>
          <w:szCs w:val="22"/>
          <w:lang w:val="en-GB"/>
        </w:rPr>
        <w:t xml:space="preserve">Education and Experience </w:t>
      </w:r>
    </w:p>
    <w:p w14:paraId="6144C5D7" w14:textId="7563C2A7" w:rsidR="00246498" w:rsidRDefault="00F678C8" w:rsidP="00891FF5">
      <w:pPr>
        <w:pStyle w:val="ListParagraph"/>
        <w:numPr>
          <w:ilvl w:val="0"/>
          <w:numId w:val="1"/>
        </w:numPr>
        <w:spacing w:before="120" w:after="120"/>
        <w:ind w:left="720" w:hanging="357"/>
        <w:contextualSpacing w:val="0"/>
        <w:rPr>
          <w:rFonts w:ascii="Verdana" w:hAnsi="Verdana" w:cstheme="minorHAnsi"/>
          <w:sz w:val="22"/>
          <w:szCs w:val="22"/>
        </w:rPr>
      </w:pPr>
      <w:r w:rsidRPr="003E20D0">
        <w:rPr>
          <w:rFonts w:ascii="Verdana" w:hAnsi="Verdana" w:cstheme="minorHAnsi"/>
          <w:sz w:val="22"/>
          <w:szCs w:val="22"/>
        </w:rPr>
        <w:t xml:space="preserve">A </w:t>
      </w:r>
      <w:r w:rsidR="00EB083E">
        <w:rPr>
          <w:rFonts w:ascii="Verdana" w:hAnsi="Verdana" w:cstheme="minorHAnsi"/>
          <w:sz w:val="22"/>
          <w:szCs w:val="22"/>
        </w:rPr>
        <w:t>master’s</w:t>
      </w:r>
      <w:r w:rsidR="00D131C9">
        <w:rPr>
          <w:rFonts w:ascii="Verdana" w:hAnsi="Verdana" w:cstheme="minorHAnsi"/>
          <w:sz w:val="22"/>
          <w:szCs w:val="22"/>
        </w:rPr>
        <w:t xml:space="preserve"> </w:t>
      </w:r>
      <w:r w:rsidRPr="003E20D0">
        <w:rPr>
          <w:rFonts w:ascii="Verdana" w:hAnsi="Verdana" w:cstheme="minorHAnsi"/>
          <w:sz w:val="22"/>
          <w:szCs w:val="22"/>
        </w:rPr>
        <w:t>degree in a related discipline (e.g., social sciences including</w:t>
      </w:r>
      <w:r w:rsidR="005A47F2" w:rsidRPr="003E20D0">
        <w:rPr>
          <w:rFonts w:ascii="Verdana" w:hAnsi="Verdana" w:cstheme="minorHAnsi"/>
          <w:sz w:val="22"/>
          <w:szCs w:val="22"/>
        </w:rPr>
        <w:t xml:space="preserve"> </w:t>
      </w:r>
      <w:r w:rsidRPr="003E20D0">
        <w:rPr>
          <w:rFonts w:ascii="Verdana" w:hAnsi="Verdana" w:cstheme="minorHAnsi"/>
          <w:sz w:val="22"/>
          <w:szCs w:val="22"/>
        </w:rPr>
        <w:t>psychology, political science, sociology, gender and/or women’s studies; health science, law or</w:t>
      </w:r>
      <w:r w:rsidR="005A47F2" w:rsidRPr="003E20D0">
        <w:rPr>
          <w:rFonts w:ascii="Verdana" w:hAnsi="Verdana" w:cstheme="minorHAnsi"/>
          <w:sz w:val="22"/>
          <w:szCs w:val="22"/>
        </w:rPr>
        <w:t xml:space="preserve"> </w:t>
      </w:r>
      <w:r w:rsidRPr="003E20D0">
        <w:rPr>
          <w:rFonts w:ascii="Verdana" w:hAnsi="Verdana" w:cstheme="minorHAnsi"/>
          <w:sz w:val="22"/>
          <w:szCs w:val="22"/>
        </w:rPr>
        <w:t>economics</w:t>
      </w:r>
      <w:r w:rsidR="00EB083E">
        <w:rPr>
          <w:rFonts w:ascii="Verdana" w:hAnsi="Verdana" w:cstheme="minorHAnsi"/>
          <w:sz w:val="22"/>
          <w:szCs w:val="22"/>
        </w:rPr>
        <w:t>, public administration</w:t>
      </w:r>
      <w:r w:rsidRPr="003E20D0">
        <w:rPr>
          <w:rFonts w:ascii="Verdana" w:hAnsi="Verdana" w:cstheme="minorHAnsi"/>
          <w:sz w:val="22"/>
          <w:szCs w:val="22"/>
        </w:rPr>
        <w:t xml:space="preserve">) </w:t>
      </w:r>
      <w:r w:rsidR="00EB083E">
        <w:rPr>
          <w:rFonts w:ascii="Verdana" w:hAnsi="Verdana" w:cstheme="minorHAnsi"/>
          <w:sz w:val="22"/>
          <w:szCs w:val="22"/>
        </w:rPr>
        <w:t xml:space="preserve">plus </w:t>
      </w:r>
      <w:r w:rsidR="00246498">
        <w:rPr>
          <w:rFonts w:ascii="Verdana" w:hAnsi="Verdana" w:cstheme="minorHAnsi"/>
          <w:sz w:val="22"/>
          <w:szCs w:val="22"/>
        </w:rPr>
        <w:t>three</w:t>
      </w:r>
      <w:r w:rsidR="00EB083E">
        <w:rPr>
          <w:rFonts w:ascii="Verdana" w:hAnsi="Verdana" w:cstheme="minorHAnsi"/>
          <w:sz w:val="22"/>
          <w:szCs w:val="22"/>
        </w:rPr>
        <w:t xml:space="preserve"> years of related professional experience</w:t>
      </w:r>
      <w:r w:rsidR="00246498">
        <w:rPr>
          <w:rFonts w:ascii="Verdana" w:hAnsi="Verdana" w:cstheme="minorHAnsi"/>
          <w:sz w:val="22"/>
          <w:szCs w:val="22"/>
        </w:rPr>
        <w:t>.</w:t>
      </w:r>
    </w:p>
    <w:p w14:paraId="36713B05" w14:textId="41B9420E" w:rsidR="00EB083E" w:rsidRPr="00AD7F13" w:rsidRDefault="00246498" w:rsidP="00AD7F13">
      <w:pPr>
        <w:pStyle w:val="ListParagraph"/>
        <w:numPr>
          <w:ilvl w:val="0"/>
          <w:numId w:val="1"/>
        </w:numPr>
        <w:spacing w:before="120" w:after="120"/>
        <w:ind w:left="720" w:hanging="357"/>
        <w:contextualSpacing w:val="0"/>
        <w:rPr>
          <w:rFonts w:ascii="Verdana" w:hAnsi="Verdana" w:cstheme="minorHAnsi"/>
          <w:sz w:val="22"/>
          <w:szCs w:val="22"/>
        </w:rPr>
      </w:pPr>
      <w:r>
        <w:rPr>
          <w:rFonts w:ascii="Verdana" w:hAnsi="Verdana" w:cstheme="minorHAnsi"/>
          <w:sz w:val="22"/>
          <w:szCs w:val="22"/>
        </w:rPr>
        <w:t>A</w:t>
      </w:r>
      <w:r w:rsidR="00EB083E">
        <w:rPr>
          <w:rFonts w:ascii="Verdana" w:hAnsi="Verdana" w:cstheme="minorHAnsi"/>
          <w:sz w:val="22"/>
          <w:szCs w:val="22"/>
        </w:rPr>
        <w:t xml:space="preserve">n </w:t>
      </w:r>
      <w:r w:rsidR="00F678C8" w:rsidRPr="003E20D0">
        <w:rPr>
          <w:rFonts w:ascii="Verdana" w:hAnsi="Verdana" w:cstheme="minorHAnsi"/>
          <w:sz w:val="22"/>
          <w:szCs w:val="22"/>
        </w:rPr>
        <w:t>equivalent</w:t>
      </w:r>
      <w:r w:rsidR="00EB083E">
        <w:rPr>
          <w:rFonts w:ascii="Verdana" w:hAnsi="Verdana" w:cstheme="minorHAnsi"/>
          <w:sz w:val="22"/>
          <w:szCs w:val="22"/>
        </w:rPr>
        <w:t xml:space="preserve"> combination of education and experience as outlined </w:t>
      </w:r>
      <w:r>
        <w:rPr>
          <w:rFonts w:ascii="Verdana" w:hAnsi="Verdana" w:cstheme="minorHAnsi"/>
          <w:sz w:val="22"/>
          <w:szCs w:val="22"/>
        </w:rPr>
        <w:t>may be considered.</w:t>
      </w:r>
    </w:p>
    <w:p w14:paraId="4958F442" w14:textId="2D7C6B47" w:rsidR="00891FF5" w:rsidRPr="003E20D0" w:rsidRDefault="00891FF5" w:rsidP="00891FF5">
      <w:pPr>
        <w:pStyle w:val="ListParagraph"/>
        <w:numPr>
          <w:ilvl w:val="0"/>
          <w:numId w:val="1"/>
        </w:numPr>
        <w:spacing w:before="120"/>
        <w:contextualSpacing w:val="0"/>
        <w:rPr>
          <w:rFonts w:ascii="Verdana" w:hAnsi="Verdana" w:cstheme="minorHAnsi"/>
          <w:sz w:val="22"/>
          <w:szCs w:val="22"/>
        </w:rPr>
      </w:pPr>
      <w:r w:rsidRPr="003E20D0">
        <w:rPr>
          <w:rFonts w:ascii="Verdana" w:hAnsi="Verdana" w:cstheme="minorHAnsi"/>
          <w:sz w:val="22"/>
          <w:szCs w:val="22"/>
        </w:rPr>
        <w:t xml:space="preserve">Experience in an environment that supports or promotes human rights, equality and justice (for example, through </w:t>
      </w:r>
      <w:r w:rsidR="002E5239" w:rsidRPr="003E20D0">
        <w:rPr>
          <w:rFonts w:ascii="Verdana" w:hAnsi="Verdana" w:cstheme="minorHAnsi"/>
          <w:sz w:val="22"/>
          <w:szCs w:val="22"/>
        </w:rPr>
        <w:t>paid/volunteer</w:t>
      </w:r>
      <w:r w:rsidRPr="003E20D0">
        <w:rPr>
          <w:rFonts w:ascii="Verdana" w:hAnsi="Verdana" w:cstheme="minorHAnsi"/>
          <w:sz w:val="22"/>
          <w:szCs w:val="22"/>
        </w:rPr>
        <w:t xml:space="preserve"> work or education).</w:t>
      </w:r>
    </w:p>
    <w:p w14:paraId="11DB4F78" w14:textId="45862C5D" w:rsidR="005A47F2" w:rsidRPr="003E20D0" w:rsidRDefault="00F678C8" w:rsidP="00891FF5">
      <w:pPr>
        <w:pStyle w:val="ListParagraph"/>
        <w:numPr>
          <w:ilvl w:val="0"/>
          <w:numId w:val="1"/>
        </w:numPr>
        <w:spacing w:before="120"/>
        <w:contextualSpacing w:val="0"/>
        <w:rPr>
          <w:rFonts w:ascii="Verdana" w:hAnsi="Verdana" w:cstheme="minorHAnsi"/>
          <w:sz w:val="22"/>
          <w:szCs w:val="22"/>
        </w:rPr>
      </w:pPr>
      <w:r w:rsidRPr="003E20D0">
        <w:rPr>
          <w:rFonts w:ascii="Verdana" w:hAnsi="Verdana" w:cstheme="minorHAnsi"/>
          <w:sz w:val="22"/>
          <w:szCs w:val="22"/>
        </w:rPr>
        <w:t xml:space="preserve">A minimum of </w:t>
      </w:r>
      <w:r w:rsidR="005A47F2" w:rsidRPr="003E20D0">
        <w:rPr>
          <w:rFonts w:ascii="Verdana" w:hAnsi="Verdana" w:cstheme="minorHAnsi"/>
          <w:sz w:val="22"/>
          <w:szCs w:val="22"/>
        </w:rPr>
        <w:t>three</w:t>
      </w:r>
      <w:r w:rsidRPr="003E20D0">
        <w:rPr>
          <w:rFonts w:ascii="Verdana" w:hAnsi="Verdana" w:cstheme="minorHAnsi"/>
          <w:sz w:val="22"/>
          <w:szCs w:val="22"/>
        </w:rPr>
        <w:t xml:space="preserve"> years’ work experience, including:</w:t>
      </w:r>
    </w:p>
    <w:p w14:paraId="19A9E9C4" w14:textId="41A935DD" w:rsidR="005A47F2" w:rsidRPr="003E20D0" w:rsidRDefault="005A47F2" w:rsidP="00891FF5">
      <w:pPr>
        <w:pStyle w:val="ListParagraph"/>
        <w:numPr>
          <w:ilvl w:val="1"/>
          <w:numId w:val="1"/>
        </w:numPr>
        <w:spacing w:before="120"/>
        <w:contextualSpacing w:val="0"/>
        <w:rPr>
          <w:rFonts w:ascii="Verdana" w:hAnsi="Verdana" w:cstheme="minorHAnsi"/>
          <w:sz w:val="22"/>
          <w:szCs w:val="22"/>
        </w:rPr>
      </w:pPr>
      <w:r w:rsidRPr="003E20D0">
        <w:rPr>
          <w:rFonts w:ascii="Verdana" w:hAnsi="Verdana" w:cstheme="minorHAnsi"/>
          <w:sz w:val="22"/>
          <w:szCs w:val="22"/>
        </w:rPr>
        <w:t>Working on</w:t>
      </w:r>
      <w:r w:rsidR="00F678C8" w:rsidRPr="003E20D0">
        <w:rPr>
          <w:rFonts w:ascii="Verdana" w:hAnsi="Verdana" w:cstheme="minorHAnsi"/>
          <w:sz w:val="22"/>
          <w:szCs w:val="22"/>
        </w:rPr>
        <w:t xml:space="preserve"> projects</w:t>
      </w:r>
      <w:r w:rsidRPr="003E20D0">
        <w:rPr>
          <w:rFonts w:ascii="Verdana" w:hAnsi="Verdana" w:cstheme="minorHAnsi"/>
          <w:sz w:val="22"/>
          <w:szCs w:val="22"/>
        </w:rPr>
        <w:t xml:space="preserve"> </w:t>
      </w:r>
      <w:r w:rsidR="00F678C8" w:rsidRPr="003E20D0">
        <w:rPr>
          <w:rFonts w:ascii="Verdana" w:hAnsi="Verdana" w:cstheme="minorHAnsi"/>
          <w:sz w:val="22"/>
          <w:szCs w:val="22"/>
        </w:rPr>
        <w:t>with tight deadlines.</w:t>
      </w:r>
    </w:p>
    <w:p w14:paraId="6FFEED70" w14:textId="13844963" w:rsidR="005A47F2" w:rsidRPr="003E20D0" w:rsidRDefault="00F678C8" w:rsidP="00891FF5">
      <w:pPr>
        <w:pStyle w:val="ListParagraph"/>
        <w:numPr>
          <w:ilvl w:val="1"/>
          <w:numId w:val="1"/>
        </w:numPr>
        <w:spacing w:before="120"/>
        <w:contextualSpacing w:val="0"/>
        <w:rPr>
          <w:rFonts w:ascii="Verdana" w:hAnsi="Verdana" w:cstheme="minorHAnsi"/>
          <w:sz w:val="22"/>
          <w:szCs w:val="22"/>
        </w:rPr>
      </w:pPr>
      <w:r w:rsidRPr="003E20D0">
        <w:rPr>
          <w:rFonts w:ascii="Verdana" w:hAnsi="Verdana" w:cstheme="minorHAnsi"/>
          <w:sz w:val="22"/>
          <w:szCs w:val="22"/>
        </w:rPr>
        <w:t>Coordinating, leading and designing projects on policy analysis or development</w:t>
      </w:r>
      <w:r w:rsidR="00766D3A" w:rsidRPr="003E20D0">
        <w:rPr>
          <w:rFonts w:ascii="Verdana" w:hAnsi="Verdana" w:cstheme="minorHAnsi"/>
          <w:sz w:val="22"/>
          <w:szCs w:val="22"/>
        </w:rPr>
        <w:t>.</w:t>
      </w:r>
    </w:p>
    <w:p w14:paraId="195A11B9" w14:textId="77777777" w:rsidR="005A47F2" w:rsidRPr="003E20D0" w:rsidRDefault="00F678C8" w:rsidP="00891FF5">
      <w:pPr>
        <w:pStyle w:val="ListParagraph"/>
        <w:numPr>
          <w:ilvl w:val="1"/>
          <w:numId w:val="1"/>
        </w:numPr>
        <w:spacing w:before="120"/>
        <w:contextualSpacing w:val="0"/>
        <w:rPr>
          <w:rFonts w:ascii="Verdana" w:hAnsi="Verdana" w:cstheme="minorHAnsi"/>
          <w:sz w:val="22"/>
          <w:szCs w:val="22"/>
        </w:rPr>
      </w:pPr>
      <w:r w:rsidRPr="003E20D0">
        <w:rPr>
          <w:rFonts w:ascii="Verdana" w:hAnsi="Verdana" w:cstheme="minorHAnsi"/>
          <w:sz w:val="22"/>
          <w:szCs w:val="22"/>
        </w:rPr>
        <w:t>Participating in multi-stakeholder initiatives.</w:t>
      </w:r>
    </w:p>
    <w:p w14:paraId="61209409" w14:textId="5500163B" w:rsidR="00F678C8" w:rsidRPr="003E20D0" w:rsidRDefault="00F678C8" w:rsidP="00891FF5">
      <w:pPr>
        <w:pStyle w:val="ListParagraph"/>
        <w:numPr>
          <w:ilvl w:val="1"/>
          <w:numId w:val="1"/>
        </w:numPr>
        <w:spacing w:before="120"/>
        <w:contextualSpacing w:val="0"/>
        <w:rPr>
          <w:rFonts w:ascii="Verdana" w:hAnsi="Verdana" w:cstheme="minorHAnsi"/>
          <w:sz w:val="22"/>
          <w:szCs w:val="22"/>
        </w:rPr>
      </w:pPr>
      <w:r w:rsidRPr="003E20D0">
        <w:rPr>
          <w:rFonts w:ascii="Verdana" w:hAnsi="Verdana" w:cstheme="minorHAnsi"/>
          <w:sz w:val="22"/>
          <w:szCs w:val="22"/>
        </w:rPr>
        <w:t>Writing clear, concise reports, briefing notes, and other materials that distribute issues</w:t>
      </w:r>
      <w:r w:rsidR="005A47F2" w:rsidRPr="003E20D0">
        <w:rPr>
          <w:rFonts w:ascii="Verdana" w:hAnsi="Verdana" w:cstheme="minorHAnsi"/>
          <w:sz w:val="22"/>
          <w:szCs w:val="22"/>
        </w:rPr>
        <w:t xml:space="preserve"> </w:t>
      </w:r>
      <w:r w:rsidRPr="003E20D0">
        <w:rPr>
          <w:rFonts w:ascii="Verdana" w:hAnsi="Verdana" w:cstheme="minorHAnsi"/>
          <w:sz w:val="22"/>
          <w:szCs w:val="22"/>
        </w:rPr>
        <w:t>to a public audience that may include government policy makers, service providers an</w:t>
      </w:r>
      <w:r w:rsidR="005A47F2" w:rsidRPr="003E20D0">
        <w:rPr>
          <w:rFonts w:ascii="Verdana" w:hAnsi="Verdana" w:cstheme="minorHAnsi"/>
          <w:sz w:val="22"/>
          <w:szCs w:val="22"/>
        </w:rPr>
        <w:t xml:space="preserve">d </w:t>
      </w:r>
      <w:r w:rsidRPr="003E20D0">
        <w:rPr>
          <w:rFonts w:ascii="Verdana" w:hAnsi="Verdana" w:cstheme="minorHAnsi"/>
          <w:sz w:val="22"/>
          <w:szCs w:val="22"/>
        </w:rPr>
        <w:t xml:space="preserve">employers, community partners, and the </w:t>
      </w:r>
      <w:proofErr w:type="gramStart"/>
      <w:r w:rsidRPr="003E20D0">
        <w:rPr>
          <w:rFonts w:ascii="Verdana" w:hAnsi="Verdana" w:cstheme="minorHAnsi"/>
          <w:sz w:val="22"/>
          <w:szCs w:val="22"/>
        </w:rPr>
        <w:t>general public</w:t>
      </w:r>
      <w:proofErr w:type="gramEnd"/>
      <w:r w:rsidRPr="003E20D0">
        <w:rPr>
          <w:rFonts w:ascii="Verdana" w:hAnsi="Verdana" w:cstheme="minorHAnsi"/>
          <w:sz w:val="22"/>
          <w:szCs w:val="22"/>
        </w:rPr>
        <w:t>.</w:t>
      </w:r>
    </w:p>
    <w:p w14:paraId="39DBF490" w14:textId="4ACADB6F" w:rsidR="00F678C8" w:rsidRPr="003E20D0" w:rsidRDefault="00F678C8" w:rsidP="00891FF5">
      <w:pPr>
        <w:pStyle w:val="ListParagraph"/>
        <w:numPr>
          <w:ilvl w:val="0"/>
          <w:numId w:val="1"/>
        </w:numPr>
        <w:spacing w:before="120"/>
        <w:ind w:left="720" w:hanging="357"/>
        <w:contextualSpacing w:val="0"/>
        <w:rPr>
          <w:rFonts w:ascii="Verdana" w:hAnsi="Verdana" w:cstheme="minorHAnsi"/>
          <w:sz w:val="22"/>
          <w:szCs w:val="22"/>
        </w:rPr>
      </w:pPr>
      <w:r w:rsidRPr="003E20D0">
        <w:rPr>
          <w:rFonts w:ascii="Verdana" w:hAnsi="Verdana" w:cstheme="minorHAnsi"/>
          <w:sz w:val="22"/>
          <w:szCs w:val="22"/>
        </w:rPr>
        <w:t>Experience using human rights-based approaches or complementary principles.</w:t>
      </w:r>
    </w:p>
    <w:p w14:paraId="3851970C" w14:textId="19BD6EC0" w:rsidR="0085542B" w:rsidRPr="003E20D0" w:rsidRDefault="0085542B" w:rsidP="00246498">
      <w:pPr>
        <w:pStyle w:val="ListParagraph"/>
        <w:numPr>
          <w:ilvl w:val="0"/>
          <w:numId w:val="1"/>
        </w:numPr>
        <w:spacing w:before="120"/>
        <w:contextualSpacing w:val="0"/>
        <w:rPr>
          <w:rFonts w:ascii="Verdana" w:hAnsi="Verdana" w:cstheme="minorHAnsi"/>
          <w:bCs/>
          <w:sz w:val="22"/>
          <w:szCs w:val="22"/>
        </w:rPr>
      </w:pPr>
    </w:p>
    <w:p w14:paraId="3DB226DF" w14:textId="75924D44" w:rsidR="00172DD0" w:rsidRPr="003E20D0" w:rsidRDefault="0082331A" w:rsidP="00891FF5">
      <w:pPr>
        <w:pStyle w:val="ListParagraph"/>
        <w:numPr>
          <w:ilvl w:val="0"/>
          <w:numId w:val="1"/>
        </w:numPr>
        <w:spacing w:before="120"/>
        <w:ind w:left="709" w:hanging="357"/>
        <w:contextualSpacing w:val="0"/>
        <w:rPr>
          <w:rFonts w:ascii="Verdana" w:hAnsi="Verdana" w:cstheme="minorHAnsi"/>
          <w:bCs/>
          <w:sz w:val="22"/>
          <w:szCs w:val="22"/>
        </w:rPr>
      </w:pPr>
      <w:r w:rsidRPr="003E20D0">
        <w:rPr>
          <w:rFonts w:ascii="Verdana" w:hAnsi="Verdana" w:cstheme="minorHAnsi"/>
          <w:sz w:val="22"/>
          <w:szCs w:val="22"/>
        </w:rPr>
        <w:t>Successful completion of security screening requirements of the BC Public Service, which may include a criminal</w:t>
      </w:r>
      <w:r w:rsidRPr="003E20D0">
        <w:rPr>
          <w:rFonts w:ascii="Verdana" w:hAnsi="Verdana" w:cstheme="minorHAnsi"/>
          <w:bCs/>
          <w:sz w:val="22"/>
          <w:szCs w:val="22"/>
        </w:rPr>
        <w:t xml:space="preserve"> records check, and/or Criminal Records Review Act (CRRA) check, and/or enhanced security screening checks as required.</w:t>
      </w:r>
    </w:p>
    <w:p w14:paraId="58FF2533" w14:textId="4AB44103" w:rsidR="002C604B" w:rsidRPr="003E20D0" w:rsidRDefault="002C604B" w:rsidP="002C604B">
      <w:pPr>
        <w:spacing w:before="120" w:after="120" w:line="276" w:lineRule="auto"/>
        <w:ind w:right="301" w:firstLine="352"/>
        <w:rPr>
          <w:rFonts w:ascii="Verdana" w:hAnsi="Verdana" w:cstheme="minorHAnsi"/>
          <w:b/>
          <w:smallCaps/>
          <w:sz w:val="22"/>
          <w:szCs w:val="22"/>
          <w:lang w:val="en-GB"/>
        </w:rPr>
      </w:pPr>
      <w:r w:rsidRPr="003E20D0">
        <w:rPr>
          <w:rFonts w:ascii="Verdana" w:hAnsi="Verdana" w:cstheme="minorHAnsi"/>
          <w:b/>
          <w:smallCaps/>
          <w:sz w:val="22"/>
          <w:szCs w:val="22"/>
          <w:lang w:val="en-GB"/>
        </w:rPr>
        <w:t>Willingness statement:</w:t>
      </w:r>
      <w:r w:rsidR="00930419" w:rsidRPr="003E20D0">
        <w:rPr>
          <w:rFonts w:ascii="Verdana" w:hAnsi="Verdana" w:cstheme="minorHAnsi"/>
          <w:b/>
          <w:smallCaps/>
          <w:sz w:val="22"/>
          <w:szCs w:val="22"/>
          <w:lang w:val="en-GB"/>
        </w:rPr>
        <w:t xml:space="preserve">  </w:t>
      </w:r>
      <w:r w:rsidRPr="003E20D0">
        <w:rPr>
          <w:rFonts w:ascii="Verdana" w:hAnsi="Verdana" w:cstheme="minorHAnsi"/>
          <w:b/>
          <w:smallCaps/>
          <w:sz w:val="22"/>
          <w:szCs w:val="22"/>
          <w:lang w:val="en-GB"/>
        </w:rPr>
        <w:t>must be willing to travel.</w:t>
      </w:r>
    </w:p>
    <w:p w14:paraId="30A4786A" w14:textId="45CA3C4F" w:rsidR="00B83352" w:rsidRPr="003E20D0" w:rsidRDefault="005A02BD" w:rsidP="009E7D90">
      <w:pPr>
        <w:spacing w:before="120" w:after="120"/>
        <w:ind w:firstLine="352"/>
        <w:rPr>
          <w:rFonts w:ascii="Verdana" w:hAnsi="Verdana" w:cstheme="minorHAnsi"/>
          <w:i/>
          <w:sz w:val="22"/>
          <w:szCs w:val="22"/>
        </w:rPr>
      </w:pPr>
      <w:r w:rsidRPr="003E20D0">
        <w:rPr>
          <w:rFonts w:ascii="Verdana" w:hAnsi="Verdana" w:cstheme="minorHAnsi"/>
          <w:i/>
          <w:sz w:val="22"/>
          <w:szCs w:val="22"/>
        </w:rPr>
        <w:t>Preference may be given to applicants with the following:</w:t>
      </w:r>
    </w:p>
    <w:p w14:paraId="495018E3" w14:textId="4760BEBB" w:rsidR="00891FF5" w:rsidRPr="003E20D0" w:rsidRDefault="00E327D0" w:rsidP="00891FF5">
      <w:pPr>
        <w:pStyle w:val="ListParagraph"/>
        <w:numPr>
          <w:ilvl w:val="0"/>
          <w:numId w:val="18"/>
        </w:numPr>
        <w:spacing w:after="120"/>
        <w:contextualSpacing w:val="0"/>
        <w:rPr>
          <w:rFonts w:ascii="Verdana" w:hAnsi="Verdana" w:cstheme="minorHAnsi"/>
          <w:sz w:val="22"/>
          <w:szCs w:val="22"/>
        </w:rPr>
      </w:pPr>
      <w:bookmarkStart w:id="1" w:name="_Hlk50451953"/>
      <w:r w:rsidRPr="003E20D0">
        <w:rPr>
          <w:rFonts w:ascii="Verdana" w:hAnsi="Verdana" w:cstheme="minorHAnsi"/>
          <w:sz w:val="22"/>
          <w:szCs w:val="22"/>
        </w:rPr>
        <w:t>Strong preference will be given to applicants who are</w:t>
      </w:r>
      <w:r w:rsidR="00891FF5" w:rsidRPr="003E20D0">
        <w:rPr>
          <w:rFonts w:ascii="Verdana" w:hAnsi="Verdana" w:cstheme="minorHAnsi"/>
          <w:sz w:val="22"/>
          <w:szCs w:val="22"/>
        </w:rPr>
        <w:t xml:space="preserve"> Black, Indigenous, or Pe</w:t>
      </w:r>
      <w:r w:rsidR="002E5239" w:rsidRPr="003E20D0">
        <w:rPr>
          <w:rFonts w:ascii="Verdana" w:hAnsi="Verdana" w:cstheme="minorHAnsi"/>
          <w:sz w:val="22"/>
          <w:szCs w:val="22"/>
        </w:rPr>
        <w:t>ople</w:t>
      </w:r>
      <w:r w:rsidR="00891FF5" w:rsidRPr="003E20D0">
        <w:rPr>
          <w:rFonts w:ascii="Verdana" w:hAnsi="Verdana" w:cstheme="minorHAnsi"/>
          <w:sz w:val="22"/>
          <w:szCs w:val="22"/>
        </w:rPr>
        <w:t xml:space="preserve"> of Colour (BIPOC)</w:t>
      </w:r>
      <w:bookmarkEnd w:id="1"/>
      <w:r w:rsidR="00891FF5" w:rsidRPr="003E20D0">
        <w:rPr>
          <w:rFonts w:ascii="Verdana" w:hAnsi="Verdana" w:cstheme="minorHAnsi"/>
          <w:sz w:val="22"/>
          <w:szCs w:val="22"/>
        </w:rPr>
        <w:t xml:space="preserve">; Peoples with diverse gender identities or expressions; </w:t>
      </w:r>
      <w:proofErr w:type="gramStart"/>
      <w:r w:rsidR="00891FF5" w:rsidRPr="003E20D0">
        <w:rPr>
          <w:rFonts w:ascii="Verdana" w:hAnsi="Verdana" w:cstheme="minorHAnsi"/>
          <w:sz w:val="22"/>
          <w:szCs w:val="22"/>
        </w:rPr>
        <w:t>and/or,</w:t>
      </w:r>
      <w:proofErr w:type="gramEnd"/>
      <w:r w:rsidR="00891FF5" w:rsidRPr="003E20D0">
        <w:rPr>
          <w:rFonts w:ascii="Verdana" w:hAnsi="Verdana" w:cstheme="minorHAnsi"/>
          <w:sz w:val="22"/>
          <w:szCs w:val="22"/>
        </w:rPr>
        <w:t xml:space="preserve"> People with disabilities.</w:t>
      </w:r>
    </w:p>
    <w:p w14:paraId="1D45BED6" w14:textId="232D057A" w:rsidR="009E7D90" w:rsidRPr="003E20D0" w:rsidRDefault="002E5239" w:rsidP="009E7D90">
      <w:pPr>
        <w:pStyle w:val="ListParagraph"/>
        <w:numPr>
          <w:ilvl w:val="0"/>
          <w:numId w:val="18"/>
        </w:numPr>
        <w:spacing w:after="120"/>
        <w:contextualSpacing w:val="0"/>
        <w:rPr>
          <w:rFonts w:ascii="Verdana" w:hAnsi="Verdana" w:cstheme="minorHAnsi"/>
          <w:sz w:val="22"/>
          <w:szCs w:val="22"/>
        </w:rPr>
      </w:pPr>
      <w:r w:rsidRPr="003E20D0">
        <w:rPr>
          <w:rFonts w:ascii="Verdana" w:hAnsi="Verdana" w:cstheme="minorHAnsi"/>
          <w:sz w:val="22"/>
          <w:szCs w:val="22"/>
        </w:rPr>
        <w:t>Lived experience with human rights work, which could be through your own identity and/or personal</w:t>
      </w:r>
      <w:r w:rsidR="009E7D90" w:rsidRPr="003E20D0">
        <w:rPr>
          <w:rFonts w:ascii="Verdana" w:hAnsi="Verdana" w:cstheme="minorHAnsi"/>
          <w:sz w:val="22"/>
          <w:szCs w:val="22"/>
        </w:rPr>
        <w:t xml:space="preserve"> </w:t>
      </w:r>
      <w:r w:rsidRPr="003E20D0">
        <w:rPr>
          <w:rFonts w:ascii="Verdana" w:hAnsi="Verdana" w:cstheme="minorHAnsi"/>
          <w:sz w:val="22"/>
          <w:szCs w:val="22"/>
        </w:rPr>
        <w:t>experiences related to human rights.</w:t>
      </w:r>
    </w:p>
    <w:p w14:paraId="5F1D9C9D" w14:textId="47830266" w:rsidR="005A47F2" w:rsidRPr="003E20D0" w:rsidRDefault="00EB083E" w:rsidP="005A47F2">
      <w:pPr>
        <w:numPr>
          <w:ilvl w:val="0"/>
          <w:numId w:val="18"/>
        </w:numPr>
        <w:spacing w:after="120"/>
        <w:rPr>
          <w:rFonts w:ascii="Verdana" w:hAnsi="Verdana" w:cstheme="minorHAnsi"/>
          <w:sz w:val="22"/>
          <w:szCs w:val="22"/>
        </w:rPr>
      </w:pPr>
      <w:r>
        <w:rPr>
          <w:rFonts w:ascii="Verdana" w:hAnsi="Verdana" w:cstheme="minorHAnsi"/>
          <w:sz w:val="22"/>
          <w:szCs w:val="22"/>
        </w:rPr>
        <w:t>Master’s</w:t>
      </w:r>
      <w:r w:rsidRPr="003E20D0">
        <w:rPr>
          <w:rFonts w:ascii="Verdana" w:hAnsi="Verdana" w:cstheme="minorHAnsi"/>
          <w:sz w:val="22"/>
          <w:szCs w:val="22"/>
        </w:rPr>
        <w:t xml:space="preserve"> </w:t>
      </w:r>
      <w:r w:rsidR="005A47F2" w:rsidRPr="003E20D0">
        <w:rPr>
          <w:rFonts w:ascii="Verdana" w:hAnsi="Verdana" w:cstheme="minorHAnsi"/>
          <w:sz w:val="22"/>
          <w:szCs w:val="22"/>
        </w:rPr>
        <w:t>degree</w:t>
      </w:r>
      <w:r>
        <w:rPr>
          <w:rFonts w:ascii="Verdana" w:hAnsi="Verdana" w:cstheme="minorHAnsi"/>
          <w:sz w:val="22"/>
          <w:szCs w:val="22"/>
        </w:rPr>
        <w:t xml:space="preserve"> in one of the listed relevant program areas of study.</w:t>
      </w:r>
    </w:p>
    <w:p w14:paraId="49B084FC" w14:textId="13DAAD07" w:rsidR="005A47F2" w:rsidRPr="003E20D0" w:rsidRDefault="005A47F2" w:rsidP="005A47F2">
      <w:pPr>
        <w:pStyle w:val="ListParagraph"/>
        <w:numPr>
          <w:ilvl w:val="0"/>
          <w:numId w:val="18"/>
        </w:numPr>
        <w:spacing w:after="120"/>
        <w:contextualSpacing w:val="0"/>
        <w:rPr>
          <w:rFonts w:ascii="Verdana" w:hAnsi="Verdana" w:cstheme="minorHAnsi"/>
          <w:sz w:val="22"/>
          <w:szCs w:val="22"/>
        </w:rPr>
      </w:pPr>
      <w:r w:rsidRPr="003E20D0">
        <w:rPr>
          <w:rFonts w:ascii="Verdana" w:hAnsi="Verdana" w:cstheme="minorHAnsi"/>
          <w:sz w:val="22"/>
          <w:szCs w:val="22"/>
        </w:rPr>
        <w:t>Experience building relationships and/or collaborating on projects or initiatives with Indigenous groups or communities.</w:t>
      </w:r>
    </w:p>
    <w:p w14:paraId="3D16A64A" w14:textId="654F45D9" w:rsidR="005A47F2" w:rsidRPr="003E20D0" w:rsidRDefault="005A47F2" w:rsidP="00766D3A">
      <w:pPr>
        <w:pStyle w:val="ListParagraph"/>
        <w:numPr>
          <w:ilvl w:val="0"/>
          <w:numId w:val="18"/>
        </w:numPr>
        <w:spacing w:after="120"/>
        <w:contextualSpacing w:val="0"/>
        <w:rPr>
          <w:rFonts w:ascii="Verdana" w:hAnsi="Verdana" w:cstheme="minorHAnsi"/>
          <w:sz w:val="22"/>
          <w:szCs w:val="22"/>
        </w:rPr>
      </w:pPr>
      <w:r w:rsidRPr="003E20D0">
        <w:rPr>
          <w:rFonts w:ascii="Verdana" w:hAnsi="Verdana" w:cstheme="minorHAnsi"/>
          <w:sz w:val="22"/>
          <w:szCs w:val="22"/>
        </w:rPr>
        <w:t>Experience applying an understanding of Indigenous principles, concepts and methodologies, and</w:t>
      </w:r>
      <w:r w:rsidR="00766D3A" w:rsidRPr="003E20D0">
        <w:rPr>
          <w:rFonts w:ascii="Verdana" w:hAnsi="Verdana" w:cstheme="minorHAnsi"/>
          <w:sz w:val="22"/>
          <w:szCs w:val="22"/>
        </w:rPr>
        <w:t xml:space="preserve"> </w:t>
      </w:r>
      <w:r w:rsidRPr="003E20D0">
        <w:rPr>
          <w:rFonts w:ascii="Verdana" w:hAnsi="Verdana" w:cstheme="minorHAnsi"/>
          <w:sz w:val="22"/>
          <w:szCs w:val="22"/>
        </w:rPr>
        <w:t>traditional/cultural knowledge.</w:t>
      </w:r>
    </w:p>
    <w:p w14:paraId="5AB8A412" w14:textId="77777777" w:rsidR="005A47F2" w:rsidRPr="003E20D0" w:rsidRDefault="005A47F2" w:rsidP="005A47F2">
      <w:pPr>
        <w:pStyle w:val="ListParagraph"/>
        <w:numPr>
          <w:ilvl w:val="0"/>
          <w:numId w:val="18"/>
        </w:numPr>
        <w:spacing w:after="120"/>
        <w:contextualSpacing w:val="0"/>
        <w:rPr>
          <w:rFonts w:ascii="Verdana" w:hAnsi="Verdana" w:cstheme="minorHAnsi"/>
          <w:sz w:val="22"/>
          <w:szCs w:val="22"/>
        </w:rPr>
      </w:pPr>
      <w:r w:rsidRPr="003E20D0">
        <w:rPr>
          <w:rFonts w:ascii="Verdana" w:hAnsi="Verdana" w:cstheme="minorHAnsi"/>
          <w:sz w:val="22"/>
          <w:szCs w:val="22"/>
        </w:rPr>
        <w:lastRenderedPageBreak/>
        <w:t>Experience with monitoring and reporting on international human rights law.</w:t>
      </w:r>
    </w:p>
    <w:p w14:paraId="787B3E45" w14:textId="748556B6" w:rsidR="005A47F2" w:rsidRPr="003E20D0" w:rsidRDefault="005A47F2" w:rsidP="005A47F2">
      <w:pPr>
        <w:pStyle w:val="ListParagraph"/>
        <w:numPr>
          <w:ilvl w:val="0"/>
          <w:numId w:val="18"/>
        </w:numPr>
        <w:spacing w:after="120"/>
        <w:contextualSpacing w:val="0"/>
        <w:rPr>
          <w:rFonts w:ascii="Verdana" w:hAnsi="Verdana" w:cstheme="minorHAnsi"/>
          <w:sz w:val="22"/>
          <w:szCs w:val="22"/>
        </w:rPr>
      </w:pPr>
      <w:r w:rsidRPr="003E20D0">
        <w:rPr>
          <w:rFonts w:ascii="Verdana" w:hAnsi="Verdana" w:cstheme="minorHAnsi"/>
          <w:sz w:val="22"/>
          <w:szCs w:val="22"/>
        </w:rPr>
        <w:t>Experience with evaluation methods to measure impact in relation to strategic objectives.</w:t>
      </w:r>
    </w:p>
    <w:p w14:paraId="07FB2D25" w14:textId="329C0B84" w:rsidR="005A47F2" w:rsidRPr="003E20D0" w:rsidRDefault="005A47F2" w:rsidP="00FA3139">
      <w:pPr>
        <w:pStyle w:val="ListParagraph"/>
        <w:spacing w:after="120"/>
        <w:ind w:left="712"/>
        <w:contextualSpacing w:val="0"/>
        <w:rPr>
          <w:rFonts w:ascii="Verdana" w:hAnsi="Verdana" w:cstheme="minorHAnsi"/>
          <w:sz w:val="22"/>
          <w:szCs w:val="22"/>
        </w:rPr>
      </w:pPr>
      <w:r w:rsidRPr="003E20D0">
        <w:rPr>
          <w:rFonts w:ascii="Verdana" w:hAnsi="Verdana" w:cstheme="minorHAnsi"/>
          <w:sz w:val="22"/>
          <w:szCs w:val="22"/>
        </w:rPr>
        <w:t>Experience working in relation to the provincial political context, including applying an understanding of</w:t>
      </w:r>
      <w:r w:rsidR="00FA3139" w:rsidRPr="003E20D0">
        <w:rPr>
          <w:rFonts w:ascii="Verdana" w:hAnsi="Verdana" w:cstheme="minorHAnsi"/>
          <w:sz w:val="22"/>
          <w:szCs w:val="22"/>
        </w:rPr>
        <w:t xml:space="preserve"> </w:t>
      </w:r>
      <w:r w:rsidRPr="003E20D0">
        <w:rPr>
          <w:rFonts w:ascii="Verdana" w:hAnsi="Verdana" w:cstheme="minorHAnsi"/>
          <w:sz w:val="22"/>
          <w:szCs w:val="22"/>
        </w:rPr>
        <w:t>relevant and current issues, legislation, policy and government initiatives.</w:t>
      </w:r>
    </w:p>
    <w:p w14:paraId="27A0B8CB" w14:textId="1E73ABE2" w:rsidR="009F1066" w:rsidRPr="003E20D0" w:rsidRDefault="009F1066" w:rsidP="009F1066">
      <w:pPr>
        <w:pStyle w:val="ListParagraph"/>
        <w:spacing w:before="120" w:after="120" w:line="276" w:lineRule="auto"/>
        <w:ind w:left="0" w:right="301" w:firstLine="142"/>
        <w:rPr>
          <w:rFonts w:ascii="Verdana" w:hAnsi="Verdana" w:cstheme="minorHAnsi"/>
          <w:b/>
          <w:smallCaps/>
          <w:sz w:val="22"/>
          <w:szCs w:val="22"/>
          <w:lang w:val="en-GB"/>
        </w:rPr>
      </w:pPr>
      <w:r w:rsidRPr="003E20D0">
        <w:rPr>
          <w:rFonts w:ascii="Verdana" w:hAnsi="Verdana" w:cstheme="minorHAnsi"/>
          <w:b/>
          <w:smallCaps/>
          <w:sz w:val="22"/>
          <w:szCs w:val="22"/>
          <w:lang w:val="en-GB"/>
        </w:rPr>
        <w:t>Knowledge, Skills, and Abilities</w:t>
      </w:r>
    </w:p>
    <w:p w14:paraId="02E34061" w14:textId="77777777" w:rsidR="00B74E9A" w:rsidRPr="003E20D0" w:rsidRDefault="00B74E9A" w:rsidP="00A47C0C">
      <w:pPr>
        <w:numPr>
          <w:ilvl w:val="0"/>
          <w:numId w:val="1"/>
        </w:numPr>
        <w:spacing w:after="120"/>
        <w:ind w:left="720" w:hanging="357"/>
        <w:rPr>
          <w:rFonts w:ascii="Verdana" w:hAnsi="Verdana" w:cstheme="minorHAnsi"/>
          <w:sz w:val="22"/>
          <w:szCs w:val="22"/>
        </w:rPr>
      </w:pPr>
      <w:r w:rsidRPr="003E20D0">
        <w:rPr>
          <w:rFonts w:ascii="Verdana" w:hAnsi="Verdana" w:cstheme="minorHAnsi"/>
          <w:sz w:val="22"/>
          <w:szCs w:val="22"/>
        </w:rPr>
        <w:t>Commitment to and passion for human rights.</w:t>
      </w:r>
    </w:p>
    <w:p w14:paraId="0B79B084" w14:textId="6BB938A3" w:rsidR="00B74E9A" w:rsidRPr="003E20D0" w:rsidRDefault="00B74E9A" w:rsidP="00A47C0C">
      <w:pPr>
        <w:numPr>
          <w:ilvl w:val="0"/>
          <w:numId w:val="1"/>
        </w:numPr>
        <w:spacing w:after="120"/>
        <w:ind w:left="720" w:hanging="357"/>
        <w:rPr>
          <w:rFonts w:ascii="Verdana" w:hAnsi="Verdana" w:cstheme="minorHAnsi"/>
          <w:sz w:val="22"/>
          <w:szCs w:val="22"/>
        </w:rPr>
      </w:pPr>
      <w:r w:rsidRPr="003E20D0">
        <w:rPr>
          <w:rFonts w:ascii="Verdana" w:hAnsi="Verdana" w:cstheme="minorHAnsi"/>
          <w:sz w:val="22"/>
          <w:szCs w:val="22"/>
        </w:rPr>
        <w:t>Knowledge of the concepts, principles and techniques of policy formulation and articulation and the</w:t>
      </w:r>
      <w:r w:rsidR="00A47C0C" w:rsidRPr="003E20D0">
        <w:rPr>
          <w:rFonts w:ascii="Verdana" w:hAnsi="Verdana" w:cstheme="minorHAnsi"/>
          <w:sz w:val="22"/>
          <w:szCs w:val="22"/>
        </w:rPr>
        <w:t xml:space="preserve"> </w:t>
      </w:r>
      <w:r w:rsidRPr="003E20D0">
        <w:rPr>
          <w:rFonts w:ascii="Verdana" w:hAnsi="Verdana" w:cstheme="minorHAnsi"/>
          <w:sz w:val="22"/>
          <w:szCs w:val="22"/>
        </w:rPr>
        <w:t>concepts and principles of public administration.</w:t>
      </w:r>
    </w:p>
    <w:p w14:paraId="73A3F5BD" w14:textId="19642269" w:rsidR="00B74E9A" w:rsidRPr="003E20D0" w:rsidRDefault="00B74E9A" w:rsidP="00A47C0C">
      <w:pPr>
        <w:numPr>
          <w:ilvl w:val="0"/>
          <w:numId w:val="1"/>
        </w:numPr>
        <w:spacing w:after="120"/>
        <w:ind w:left="720" w:hanging="357"/>
        <w:rPr>
          <w:rFonts w:ascii="Verdana" w:hAnsi="Verdana" w:cstheme="minorHAnsi"/>
          <w:sz w:val="22"/>
          <w:szCs w:val="22"/>
        </w:rPr>
      </w:pPr>
      <w:r w:rsidRPr="003E20D0">
        <w:rPr>
          <w:rFonts w:ascii="Verdana" w:hAnsi="Verdana" w:cstheme="minorHAnsi"/>
          <w:sz w:val="22"/>
          <w:szCs w:val="22"/>
        </w:rPr>
        <w:t>Knowledge of the theories and principles related to policy development, including human rights legal</w:t>
      </w:r>
      <w:r w:rsidR="00A47C0C" w:rsidRPr="003E20D0">
        <w:rPr>
          <w:rFonts w:ascii="Verdana" w:hAnsi="Verdana" w:cstheme="minorHAnsi"/>
          <w:sz w:val="22"/>
          <w:szCs w:val="22"/>
        </w:rPr>
        <w:t xml:space="preserve"> </w:t>
      </w:r>
      <w:r w:rsidRPr="003E20D0">
        <w:rPr>
          <w:rFonts w:ascii="Verdana" w:hAnsi="Verdana" w:cstheme="minorHAnsi"/>
          <w:sz w:val="22"/>
          <w:szCs w:val="22"/>
        </w:rPr>
        <w:t>principles and recent jurisprudence.</w:t>
      </w:r>
    </w:p>
    <w:p w14:paraId="741752E3" w14:textId="3BBEAE7D" w:rsidR="00B74E9A" w:rsidRPr="003E20D0" w:rsidRDefault="00B74E9A" w:rsidP="00A47C0C">
      <w:pPr>
        <w:numPr>
          <w:ilvl w:val="0"/>
          <w:numId w:val="1"/>
        </w:numPr>
        <w:spacing w:after="120"/>
        <w:ind w:left="720" w:hanging="357"/>
        <w:rPr>
          <w:rFonts w:ascii="Verdana" w:hAnsi="Verdana" w:cstheme="minorHAnsi"/>
          <w:sz w:val="22"/>
          <w:szCs w:val="22"/>
        </w:rPr>
      </w:pPr>
      <w:r w:rsidRPr="003E20D0">
        <w:rPr>
          <w:rFonts w:ascii="Verdana" w:hAnsi="Verdana" w:cstheme="minorHAnsi"/>
          <w:sz w:val="22"/>
          <w:szCs w:val="22"/>
        </w:rPr>
        <w:t>Well-developed analytical, strategic, and critical thinking skills.</w:t>
      </w:r>
    </w:p>
    <w:p w14:paraId="7E64EDA1" w14:textId="3ACF3382" w:rsidR="00B74E9A" w:rsidRPr="003E20D0" w:rsidRDefault="00B74E9A" w:rsidP="00A47C0C">
      <w:pPr>
        <w:numPr>
          <w:ilvl w:val="0"/>
          <w:numId w:val="1"/>
        </w:numPr>
        <w:spacing w:after="120"/>
        <w:ind w:left="720" w:hanging="357"/>
        <w:rPr>
          <w:rFonts w:ascii="Verdana" w:hAnsi="Verdana" w:cstheme="minorHAnsi"/>
          <w:sz w:val="22"/>
          <w:szCs w:val="22"/>
        </w:rPr>
      </w:pPr>
      <w:r w:rsidRPr="003E20D0">
        <w:rPr>
          <w:rFonts w:ascii="Verdana" w:hAnsi="Verdana" w:cstheme="minorHAnsi"/>
          <w:sz w:val="22"/>
          <w:szCs w:val="22"/>
        </w:rPr>
        <w:t>Superior oral and written communication skills including the ability to review and summarize material</w:t>
      </w:r>
      <w:r w:rsidR="00A47C0C" w:rsidRPr="003E20D0">
        <w:rPr>
          <w:rFonts w:ascii="Verdana" w:hAnsi="Verdana" w:cstheme="minorHAnsi"/>
          <w:sz w:val="22"/>
          <w:szCs w:val="22"/>
        </w:rPr>
        <w:t xml:space="preserve"> </w:t>
      </w:r>
      <w:r w:rsidRPr="003E20D0">
        <w:rPr>
          <w:rFonts w:ascii="Verdana" w:hAnsi="Verdana" w:cstheme="minorHAnsi"/>
          <w:sz w:val="22"/>
          <w:szCs w:val="22"/>
        </w:rPr>
        <w:t>concisely and to write and edit a range of materials in a format appropriate for the intended audience.</w:t>
      </w:r>
    </w:p>
    <w:p w14:paraId="0AF1CBC7" w14:textId="0CCD35FF" w:rsidR="00B74E9A" w:rsidRPr="003E20D0" w:rsidRDefault="00B74E9A" w:rsidP="00A47C0C">
      <w:pPr>
        <w:numPr>
          <w:ilvl w:val="0"/>
          <w:numId w:val="1"/>
        </w:numPr>
        <w:spacing w:after="120"/>
        <w:ind w:left="720" w:hanging="357"/>
        <w:rPr>
          <w:rFonts w:ascii="Verdana" w:hAnsi="Verdana" w:cstheme="minorHAnsi"/>
          <w:sz w:val="22"/>
          <w:szCs w:val="22"/>
        </w:rPr>
      </w:pPr>
      <w:r w:rsidRPr="003E20D0">
        <w:rPr>
          <w:rFonts w:ascii="Verdana" w:hAnsi="Verdana" w:cstheme="minorHAnsi"/>
          <w:sz w:val="22"/>
          <w:szCs w:val="22"/>
        </w:rPr>
        <w:t>Excellent project management and organizational skills, ensuring the ability to function effectively and</w:t>
      </w:r>
      <w:r w:rsidR="00A47C0C" w:rsidRPr="003E20D0">
        <w:rPr>
          <w:rFonts w:ascii="Verdana" w:hAnsi="Verdana" w:cstheme="minorHAnsi"/>
          <w:sz w:val="22"/>
          <w:szCs w:val="22"/>
        </w:rPr>
        <w:t xml:space="preserve"> </w:t>
      </w:r>
      <w:r w:rsidRPr="003E20D0">
        <w:rPr>
          <w:rFonts w:ascii="Verdana" w:hAnsi="Verdana" w:cstheme="minorHAnsi"/>
          <w:sz w:val="22"/>
          <w:szCs w:val="22"/>
        </w:rPr>
        <w:t>with flexibility in a dynamic environment with shifting priorities and tight deadlines.</w:t>
      </w:r>
    </w:p>
    <w:p w14:paraId="190EF152" w14:textId="2682FBCD" w:rsidR="009F1066" w:rsidRPr="003E20D0" w:rsidRDefault="00B74E9A" w:rsidP="00A47C0C">
      <w:pPr>
        <w:numPr>
          <w:ilvl w:val="0"/>
          <w:numId w:val="1"/>
        </w:numPr>
        <w:spacing w:after="120"/>
        <w:ind w:left="720" w:hanging="357"/>
        <w:rPr>
          <w:rFonts w:ascii="Verdana" w:hAnsi="Verdana" w:cstheme="minorHAnsi"/>
          <w:sz w:val="22"/>
          <w:szCs w:val="22"/>
        </w:rPr>
      </w:pPr>
      <w:r w:rsidRPr="003E20D0">
        <w:rPr>
          <w:rFonts w:ascii="Verdana" w:hAnsi="Verdana" w:cstheme="minorHAnsi"/>
          <w:sz w:val="22"/>
          <w:szCs w:val="22"/>
        </w:rPr>
        <w:t>Ability to exercise a high degree of confidentiality, discernment, tact and diplomacy in dealing with</w:t>
      </w:r>
      <w:r w:rsidR="00A47C0C" w:rsidRPr="003E20D0">
        <w:rPr>
          <w:rFonts w:ascii="Verdana" w:hAnsi="Verdana" w:cstheme="minorHAnsi"/>
          <w:sz w:val="22"/>
          <w:szCs w:val="22"/>
        </w:rPr>
        <w:t xml:space="preserve"> </w:t>
      </w:r>
      <w:r w:rsidRPr="003E20D0">
        <w:rPr>
          <w:rFonts w:ascii="Verdana" w:hAnsi="Verdana" w:cstheme="minorHAnsi"/>
          <w:sz w:val="22"/>
          <w:szCs w:val="22"/>
        </w:rPr>
        <w:t>issues that could have a significant impact on the image and credibility of the Office.</w:t>
      </w:r>
      <w:bookmarkStart w:id="2" w:name="_Hlk14444955"/>
    </w:p>
    <w:p w14:paraId="5080B2A8" w14:textId="72AE70A6" w:rsidR="00DA3977" w:rsidRPr="003E20D0" w:rsidRDefault="00C239D5" w:rsidP="00804391">
      <w:pPr>
        <w:spacing w:before="120" w:after="120" w:line="276" w:lineRule="auto"/>
        <w:ind w:right="301" w:firstLine="142"/>
        <w:rPr>
          <w:rFonts w:ascii="Verdana" w:hAnsi="Verdana" w:cstheme="minorHAnsi"/>
          <w:b/>
          <w:smallCaps/>
          <w:sz w:val="22"/>
          <w:szCs w:val="22"/>
          <w:lang w:val="en-GB"/>
        </w:rPr>
      </w:pPr>
      <w:r w:rsidRPr="003E20D0">
        <w:rPr>
          <w:rFonts w:ascii="Verdana" w:hAnsi="Verdana" w:cstheme="minorHAnsi"/>
          <w:b/>
          <w:smallCaps/>
          <w:sz w:val="22"/>
          <w:szCs w:val="22"/>
          <w:lang w:val="en-GB"/>
        </w:rPr>
        <w:t>Indigenous Relations</w:t>
      </w:r>
      <w:r w:rsidR="00DA3977" w:rsidRPr="003E20D0">
        <w:rPr>
          <w:rFonts w:ascii="Verdana" w:hAnsi="Verdana" w:cstheme="minorHAnsi"/>
          <w:b/>
          <w:smallCaps/>
          <w:sz w:val="22"/>
          <w:szCs w:val="22"/>
          <w:lang w:val="en-GB"/>
        </w:rPr>
        <w:t xml:space="preserve"> </w:t>
      </w:r>
      <w:r w:rsidRPr="003E20D0">
        <w:rPr>
          <w:rFonts w:ascii="Verdana" w:hAnsi="Verdana" w:cstheme="minorHAnsi"/>
          <w:b/>
          <w:smallCaps/>
          <w:sz w:val="22"/>
          <w:szCs w:val="22"/>
          <w:lang w:val="en-GB"/>
        </w:rPr>
        <w:t>C</w:t>
      </w:r>
      <w:r w:rsidR="00DA3977" w:rsidRPr="003E20D0">
        <w:rPr>
          <w:rFonts w:ascii="Verdana" w:hAnsi="Verdana" w:cstheme="minorHAnsi"/>
          <w:b/>
          <w:smallCaps/>
          <w:sz w:val="22"/>
          <w:szCs w:val="22"/>
          <w:lang w:val="en-GB"/>
        </w:rPr>
        <w:t>ompetencies</w:t>
      </w:r>
    </w:p>
    <w:p w14:paraId="4B64566E" w14:textId="4C545D97" w:rsidR="009F1066" w:rsidRPr="003E20D0" w:rsidRDefault="009F1066" w:rsidP="009F1066">
      <w:pPr>
        <w:pStyle w:val="ListParagraph"/>
        <w:numPr>
          <w:ilvl w:val="0"/>
          <w:numId w:val="21"/>
        </w:numPr>
        <w:spacing w:before="120"/>
        <w:ind w:left="714" w:hanging="357"/>
        <w:contextualSpacing w:val="0"/>
        <w:rPr>
          <w:rFonts w:ascii="Verdana" w:hAnsi="Verdana" w:cstheme="minorHAnsi"/>
          <w:sz w:val="22"/>
          <w:szCs w:val="22"/>
          <w:lang w:val="en"/>
        </w:rPr>
      </w:pPr>
      <w:r w:rsidRPr="003E20D0">
        <w:rPr>
          <w:rFonts w:ascii="Verdana" w:hAnsi="Verdana" w:cstheme="minorHAnsi"/>
          <w:b/>
          <w:sz w:val="22"/>
          <w:szCs w:val="22"/>
          <w:lang w:val="en"/>
        </w:rPr>
        <w:t>Cultural Agility</w:t>
      </w:r>
      <w:r w:rsidRPr="003E20D0">
        <w:rPr>
          <w:rFonts w:ascii="Verdana" w:hAnsi="Verdana" w:cstheme="minorHAnsi"/>
          <w:sz w:val="22"/>
          <w:szCs w:val="22"/>
          <w:lang w:val="en"/>
        </w:rPr>
        <w:t xml:space="preserve"> is the ability to work respectfully, knowledgeably and effectively with Indigenous people. It is noticing and readily adapting to cultural uniqueness </w:t>
      </w:r>
      <w:proofErr w:type="gramStart"/>
      <w:r w:rsidRPr="003E20D0">
        <w:rPr>
          <w:rFonts w:ascii="Verdana" w:hAnsi="Verdana" w:cstheme="minorHAnsi"/>
          <w:sz w:val="22"/>
          <w:szCs w:val="22"/>
          <w:lang w:val="en"/>
        </w:rPr>
        <w:t>in order to</w:t>
      </w:r>
      <w:proofErr w:type="gramEnd"/>
      <w:r w:rsidRPr="003E20D0">
        <w:rPr>
          <w:rFonts w:ascii="Verdana" w:hAnsi="Verdana" w:cstheme="minorHAnsi"/>
          <w:sz w:val="22"/>
          <w:szCs w:val="22"/>
          <w:lang w:val="en"/>
        </w:rPr>
        <w:t xml:space="preserve"> create a sense of safety for all. It is openness to unfamiliar experiences, transforming feelings of nervousness or anxiety into curiosity and appreciation. It is examining one's own culture and worldview and the culture of the BC Public Service, and to notice their commonalities and distinctions with Indigenous cultures and worldviews. It is recognition of the ways that personal and professional values may conflict or align with those of Indigenous people. It is the capacity to relate to or allow for differing cultural perspectives and being willing to experience a personal shift in perspective.</w:t>
      </w:r>
    </w:p>
    <w:p w14:paraId="63549632" w14:textId="77777777" w:rsidR="009F1066" w:rsidRPr="003E20D0" w:rsidRDefault="009F1066" w:rsidP="009F1066">
      <w:pPr>
        <w:pStyle w:val="ListParagraph"/>
        <w:numPr>
          <w:ilvl w:val="0"/>
          <w:numId w:val="21"/>
        </w:numPr>
        <w:spacing w:before="120"/>
        <w:ind w:left="714" w:hanging="357"/>
        <w:contextualSpacing w:val="0"/>
        <w:rPr>
          <w:rFonts w:ascii="Verdana" w:hAnsi="Verdana" w:cstheme="minorHAnsi"/>
          <w:sz w:val="22"/>
          <w:szCs w:val="22"/>
        </w:rPr>
      </w:pPr>
      <w:r w:rsidRPr="003E20D0">
        <w:rPr>
          <w:rFonts w:ascii="Verdana" w:hAnsi="Verdana" w:cstheme="minorHAnsi"/>
          <w:b/>
          <w:sz w:val="22"/>
          <w:szCs w:val="22"/>
          <w:lang w:val="en"/>
        </w:rPr>
        <w:t xml:space="preserve">Empathy </w:t>
      </w:r>
      <w:r w:rsidRPr="003E20D0">
        <w:rPr>
          <w:rFonts w:ascii="Verdana" w:hAnsi="Verdana" w:cstheme="minorHAnsi"/>
          <w:sz w:val="22"/>
          <w:szCs w:val="22"/>
          <w:lang w:val="en"/>
        </w:rPr>
        <w:t xml:space="preserve">is the ability to recognize, understand and directly experience the emotion of another. It involves listening with heart, accepting their message, and staying focused on their experience rather than reacting. It means understanding that the </w:t>
      </w:r>
      <w:proofErr w:type="spellStart"/>
      <w:r w:rsidRPr="003E20D0">
        <w:rPr>
          <w:rFonts w:ascii="Verdana" w:hAnsi="Verdana" w:cstheme="minorHAnsi"/>
          <w:sz w:val="22"/>
          <w:szCs w:val="22"/>
          <w:lang w:val="en"/>
        </w:rPr>
        <w:t>behaviour</w:t>
      </w:r>
      <w:proofErr w:type="spellEnd"/>
      <w:r w:rsidRPr="003E20D0">
        <w:rPr>
          <w:rFonts w:ascii="Verdana" w:hAnsi="Verdana" w:cstheme="minorHAnsi"/>
          <w:sz w:val="22"/>
          <w:szCs w:val="22"/>
          <w:lang w:val="en"/>
        </w:rPr>
        <w:t xml:space="preserve"> may be connected to something outside of the immediate situation. </w:t>
      </w:r>
    </w:p>
    <w:p w14:paraId="3F12ED02" w14:textId="77777777" w:rsidR="009F1066" w:rsidRPr="003E20D0" w:rsidRDefault="009F1066" w:rsidP="009F1066">
      <w:pPr>
        <w:pStyle w:val="ListParagraph"/>
        <w:numPr>
          <w:ilvl w:val="0"/>
          <w:numId w:val="21"/>
        </w:numPr>
        <w:spacing w:before="120"/>
        <w:ind w:left="714" w:hanging="357"/>
        <w:contextualSpacing w:val="0"/>
        <w:rPr>
          <w:rFonts w:ascii="Verdana" w:hAnsi="Verdana" w:cstheme="minorHAnsi"/>
          <w:sz w:val="22"/>
          <w:szCs w:val="22"/>
        </w:rPr>
      </w:pPr>
      <w:r w:rsidRPr="003E20D0">
        <w:rPr>
          <w:rFonts w:ascii="Verdana" w:hAnsi="Verdana" w:cstheme="minorHAnsi"/>
          <w:b/>
          <w:sz w:val="22"/>
          <w:szCs w:val="22"/>
          <w:lang w:val="en"/>
        </w:rPr>
        <w:t>Sustained Learning and Development</w:t>
      </w:r>
      <w:r w:rsidRPr="003E20D0">
        <w:rPr>
          <w:rFonts w:ascii="Verdana" w:hAnsi="Verdana" w:cstheme="minorHAnsi"/>
          <w:sz w:val="22"/>
          <w:szCs w:val="22"/>
          <w:lang w:val="en"/>
        </w:rPr>
        <w:t xml:space="preserve"> means continually increasing your ability to build and maintain respectful and effective relationships with Indigenous people. Central to this competency is appreciating that there are many other cultural understandings of knowledge and ways of working that have legitimacy and deserve respect – and therefore require our continual learning and development, including direct exposure to cultural and community ways. </w:t>
      </w:r>
    </w:p>
    <w:p w14:paraId="7F05229B" w14:textId="70A9478E" w:rsidR="007C7021" w:rsidRPr="003E20D0" w:rsidRDefault="007C7021" w:rsidP="00DA3977">
      <w:pPr>
        <w:pStyle w:val="ListParagraph"/>
        <w:numPr>
          <w:ilvl w:val="0"/>
          <w:numId w:val="21"/>
        </w:numPr>
        <w:autoSpaceDE w:val="0"/>
        <w:autoSpaceDN w:val="0"/>
        <w:adjustRightInd w:val="0"/>
        <w:spacing w:before="120"/>
        <w:ind w:right="38"/>
        <w:contextualSpacing w:val="0"/>
        <w:rPr>
          <w:rFonts w:ascii="Verdana" w:eastAsiaTheme="minorHAnsi" w:hAnsi="Verdana" w:cstheme="minorHAnsi"/>
          <w:color w:val="000000"/>
          <w:sz w:val="22"/>
          <w:szCs w:val="22"/>
        </w:rPr>
      </w:pPr>
      <w:r w:rsidRPr="003E20D0">
        <w:rPr>
          <w:rFonts w:ascii="Verdana" w:hAnsi="Verdana" w:cstheme="minorHAnsi"/>
          <w:b/>
          <w:sz w:val="22"/>
          <w:szCs w:val="22"/>
          <w:lang w:val="en"/>
        </w:rPr>
        <w:t xml:space="preserve">Process orientation </w:t>
      </w:r>
      <w:r w:rsidRPr="003E20D0">
        <w:rPr>
          <w:rFonts w:ascii="Verdana" w:eastAsiaTheme="minorHAnsi" w:hAnsi="Verdana" w:cstheme="minorHAnsi"/>
          <w:color w:val="000000"/>
          <w:sz w:val="22"/>
          <w:szCs w:val="22"/>
        </w:rPr>
        <w:t xml:space="preserve">places a priority on how things are done. It is a willingness to remain open and follow in new directions. It means setting aside mainstream ways of achieving results and instead following culturally respectful processes that also produce results. It is letting go of agendas or the need to </w:t>
      </w:r>
      <w:r w:rsidR="00AD7F13" w:rsidRPr="003E20D0">
        <w:rPr>
          <w:rFonts w:ascii="Verdana" w:eastAsiaTheme="minorHAnsi" w:hAnsi="Verdana" w:cstheme="minorHAnsi"/>
          <w:color w:val="000000"/>
          <w:sz w:val="22"/>
          <w:szCs w:val="22"/>
        </w:rPr>
        <w:t>control and</w:t>
      </w:r>
      <w:r w:rsidRPr="003E20D0">
        <w:rPr>
          <w:rFonts w:ascii="Verdana" w:eastAsiaTheme="minorHAnsi" w:hAnsi="Verdana" w:cstheme="minorHAnsi"/>
          <w:color w:val="000000"/>
          <w:sz w:val="22"/>
          <w:szCs w:val="22"/>
        </w:rPr>
        <w:t xml:space="preserve"> trusting that the appropriate outcome will </w:t>
      </w:r>
      <w:r w:rsidRPr="003E20D0">
        <w:rPr>
          <w:rFonts w:ascii="Verdana" w:eastAsiaTheme="minorHAnsi" w:hAnsi="Verdana" w:cstheme="minorHAnsi"/>
          <w:color w:val="000000"/>
          <w:sz w:val="22"/>
          <w:szCs w:val="22"/>
        </w:rPr>
        <w:lastRenderedPageBreak/>
        <w:t xml:space="preserve">emerge from a good journey together. It means accepting that both the use of process orientation and a good relationship are concrete results. </w:t>
      </w:r>
    </w:p>
    <w:bookmarkEnd w:id="2"/>
    <w:p w14:paraId="10B3C7D6" w14:textId="3ACA528B" w:rsidR="00DA3977" w:rsidRPr="003E20D0" w:rsidRDefault="00DA3977" w:rsidP="00DA3977">
      <w:pPr>
        <w:spacing w:before="120" w:after="120" w:line="276" w:lineRule="auto"/>
        <w:ind w:left="142" w:right="301"/>
        <w:rPr>
          <w:rFonts w:ascii="Verdana" w:hAnsi="Verdana" w:cstheme="minorHAnsi"/>
          <w:b/>
          <w:smallCaps/>
          <w:sz w:val="22"/>
          <w:szCs w:val="22"/>
          <w:lang w:val="en-GB"/>
        </w:rPr>
      </w:pPr>
      <w:r w:rsidRPr="003E20D0">
        <w:rPr>
          <w:rFonts w:ascii="Verdana" w:hAnsi="Verdana" w:cstheme="minorHAnsi"/>
          <w:b/>
          <w:smallCaps/>
          <w:sz w:val="22"/>
          <w:szCs w:val="22"/>
          <w:lang w:val="en-GB"/>
        </w:rPr>
        <w:t>behavioural competencies</w:t>
      </w:r>
    </w:p>
    <w:p w14:paraId="13587406" w14:textId="77777777" w:rsidR="003505F6" w:rsidRPr="003E20D0" w:rsidRDefault="003505F6" w:rsidP="00C239D5">
      <w:pPr>
        <w:pStyle w:val="NormalWeb"/>
        <w:numPr>
          <w:ilvl w:val="1"/>
          <w:numId w:val="20"/>
        </w:numPr>
        <w:spacing w:before="120" w:beforeAutospacing="0" w:after="120" w:afterAutospacing="0"/>
        <w:ind w:left="714" w:hanging="357"/>
        <w:rPr>
          <w:rFonts w:ascii="Verdana" w:hAnsi="Verdana" w:cstheme="minorHAnsi"/>
          <w:bCs/>
          <w:sz w:val="22"/>
          <w:szCs w:val="22"/>
        </w:rPr>
      </w:pPr>
      <w:r w:rsidRPr="003E20D0">
        <w:rPr>
          <w:rFonts w:ascii="Verdana" w:hAnsi="Verdana" w:cstheme="minorHAnsi"/>
          <w:b/>
          <w:bCs/>
          <w:sz w:val="22"/>
          <w:szCs w:val="22"/>
        </w:rPr>
        <w:t xml:space="preserve">Planning, Organizing and Co-ordinating </w:t>
      </w:r>
      <w:r w:rsidRPr="003E20D0">
        <w:rPr>
          <w:rFonts w:ascii="Verdana" w:hAnsi="Verdana" w:cstheme="minorHAnsi"/>
          <w:bCs/>
          <w:sz w:val="22"/>
          <w:szCs w:val="22"/>
        </w:rPr>
        <w:t xml:space="preserve">involves proactively planning, establishing priorities and allocating resources. It is expressed by developing and implementing increasingly complex plans. It also involves monitoring and adjusting work to accomplish goals and deliver to the organization’s mandate. </w:t>
      </w:r>
    </w:p>
    <w:p w14:paraId="7BD5C1CA" w14:textId="29248BCA" w:rsidR="003505F6" w:rsidRPr="003E20D0" w:rsidRDefault="003505F6" w:rsidP="00C239D5">
      <w:pPr>
        <w:pStyle w:val="NormalWeb"/>
        <w:numPr>
          <w:ilvl w:val="1"/>
          <w:numId w:val="20"/>
        </w:numPr>
        <w:spacing w:before="120" w:beforeAutospacing="0" w:after="120" w:afterAutospacing="0"/>
        <w:ind w:left="714" w:hanging="357"/>
        <w:rPr>
          <w:rFonts w:ascii="Verdana" w:hAnsi="Verdana" w:cstheme="minorHAnsi"/>
          <w:bCs/>
          <w:sz w:val="22"/>
          <w:szCs w:val="22"/>
        </w:rPr>
      </w:pPr>
      <w:r w:rsidRPr="003E20D0">
        <w:rPr>
          <w:rFonts w:ascii="Verdana" w:hAnsi="Verdana" w:cstheme="minorHAnsi"/>
          <w:b/>
          <w:bCs/>
          <w:sz w:val="22"/>
          <w:szCs w:val="22"/>
        </w:rPr>
        <w:t xml:space="preserve">Service Orientation </w:t>
      </w:r>
      <w:r w:rsidRPr="003E20D0">
        <w:rPr>
          <w:rFonts w:ascii="Verdana" w:hAnsi="Verdana" w:cstheme="minorHAnsi"/>
          <w:bCs/>
          <w:sz w:val="22"/>
          <w:szCs w:val="22"/>
        </w:rPr>
        <w:t xml:space="preserve">implies a desire to identify and serve customers/clients, who may include the public, colleagues, partners (e.g., educational institutes, non-government organizations, etc.), co-workers, peers, branches, ministries/agencies and other government organizations. It means focusing one’s efforts on discovering and meeting the needs of the customer/client needs. </w:t>
      </w:r>
    </w:p>
    <w:p w14:paraId="6F98C017" w14:textId="6189D9FB" w:rsidR="00C239D5" w:rsidRPr="003E20D0" w:rsidRDefault="00C239D5" w:rsidP="00C239D5">
      <w:pPr>
        <w:pStyle w:val="NormalWeb"/>
        <w:numPr>
          <w:ilvl w:val="1"/>
          <w:numId w:val="20"/>
        </w:numPr>
        <w:spacing w:before="120" w:beforeAutospacing="0" w:after="120" w:afterAutospacing="0"/>
        <w:rPr>
          <w:rFonts w:ascii="Verdana" w:hAnsi="Verdana" w:cstheme="minorHAnsi"/>
          <w:bCs/>
          <w:sz w:val="22"/>
          <w:szCs w:val="22"/>
        </w:rPr>
      </w:pPr>
      <w:r w:rsidRPr="003E20D0">
        <w:rPr>
          <w:rFonts w:ascii="Verdana" w:hAnsi="Verdana" w:cstheme="minorHAnsi"/>
          <w:b/>
          <w:bCs/>
          <w:sz w:val="22"/>
          <w:szCs w:val="22"/>
        </w:rPr>
        <w:t>Empowerment</w:t>
      </w:r>
      <w:r w:rsidRPr="003E20D0">
        <w:rPr>
          <w:rFonts w:ascii="Verdana" w:hAnsi="Verdana" w:cstheme="minorHAnsi"/>
          <w:bCs/>
          <w:sz w:val="22"/>
          <w:szCs w:val="22"/>
        </w:rPr>
        <w:t xml:space="preserve"> is the ability to share responsibility with individuals and groups so that they have a deep sense of commitment and ownership. People who practice empowerment participate and contribute at high levels, are creative and innovative, take sound risks, are willing to be held accountable and demonstrate leadership. They also foster teamwork among employees, across government and with colleagues, and, as appropriate, facilitate the effective use of teams.</w:t>
      </w:r>
    </w:p>
    <w:p w14:paraId="11349AC7" w14:textId="2F7BB706" w:rsidR="00C239D5" w:rsidRPr="003E20D0" w:rsidRDefault="00C239D5" w:rsidP="00C239D5">
      <w:pPr>
        <w:pStyle w:val="NormalWeb"/>
        <w:numPr>
          <w:ilvl w:val="1"/>
          <w:numId w:val="20"/>
        </w:numPr>
        <w:spacing w:before="120" w:beforeAutospacing="0" w:after="120" w:afterAutospacing="0"/>
        <w:rPr>
          <w:rFonts w:ascii="Verdana" w:hAnsi="Verdana" w:cstheme="minorHAnsi"/>
          <w:bCs/>
          <w:sz w:val="22"/>
          <w:szCs w:val="22"/>
        </w:rPr>
      </w:pPr>
      <w:r w:rsidRPr="003E20D0">
        <w:rPr>
          <w:rFonts w:ascii="Verdana" w:hAnsi="Verdana" w:cstheme="minorHAnsi"/>
          <w:b/>
          <w:bCs/>
          <w:sz w:val="22"/>
          <w:szCs w:val="22"/>
        </w:rPr>
        <w:t>Analytical Thinking</w:t>
      </w:r>
      <w:r w:rsidRPr="003E20D0">
        <w:rPr>
          <w:rFonts w:ascii="Verdana" w:hAnsi="Verdana" w:cstheme="minorHAnsi"/>
          <w:bCs/>
          <w:sz w:val="22"/>
          <w:szCs w:val="22"/>
        </w:rPr>
        <w:t xml:space="preserve"> is the ability to comprehend a situation by breaking it down into its components and identifying key or underlying complex issues. It implies the ability to systematically organize and compare the various aspects of a problem or </w:t>
      </w:r>
      <w:proofErr w:type="gramStart"/>
      <w:r w:rsidRPr="003E20D0">
        <w:rPr>
          <w:rFonts w:ascii="Verdana" w:hAnsi="Verdana" w:cstheme="minorHAnsi"/>
          <w:bCs/>
          <w:sz w:val="22"/>
          <w:szCs w:val="22"/>
        </w:rPr>
        <w:t>situation, and</w:t>
      </w:r>
      <w:proofErr w:type="gramEnd"/>
      <w:r w:rsidRPr="003E20D0">
        <w:rPr>
          <w:rFonts w:ascii="Verdana" w:hAnsi="Verdana" w:cstheme="minorHAnsi"/>
          <w:bCs/>
          <w:sz w:val="22"/>
          <w:szCs w:val="22"/>
        </w:rPr>
        <w:t xml:space="preserve"> determine cause-and-effect relationships ("if...then...") to resolve problems in a sound, decisive manner. Checks to ensure the validity or accuracy of all information.</w:t>
      </w:r>
    </w:p>
    <w:p w14:paraId="2DE5694D" w14:textId="7DD899F7" w:rsidR="00C239D5" w:rsidRPr="003E20D0" w:rsidRDefault="00C239D5" w:rsidP="00C239D5">
      <w:pPr>
        <w:pStyle w:val="NormalWeb"/>
        <w:numPr>
          <w:ilvl w:val="1"/>
          <w:numId w:val="20"/>
        </w:numPr>
        <w:spacing w:before="120" w:beforeAutospacing="0" w:after="120" w:afterAutospacing="0"/>
        <w:rPr>
          <w:rFonts w:ascii="Verdana" w:hAnsi="Verdana" w:cstheme="minorHAnsi"/>
          <w:bCs/>
          <w:sz w:val="22"/>
          <w:szCs w:val="22"/>
        </w:rPr>
      </w:pPr>
      <w:r w:rsidRPr="003E20D0">
        <w:rPr>
          <w:rFonts w:ascii="Verdana" w:hAnsi="Verdana" w:cstheme="minorHAnsi"/>
          <w:b/>
          <w:bCs/>
          <w:sz w:val="22"/>
          <w:szCs w:val="22"/>
        </w:rPr>
        <w:t>Seeking and using feedback</w:t>
      </w:r>
      <w:r w:rsidRPr="003E20D0">
        <w:rPr>
          <w:rFonts w:ascii="Verdana" w:hAnsi="Verdana" w:cstheme="minorHAnsi"/>
          <w:bCs/>
          <w:sz w:val="22"/>
          <w:szCs w:val="22"/>
        </w:rPr>
        <w:t xml:space="preserve"> involves knowledge and skills of seeking and using feedback from other to improve one’s performance and authenticity. This requires active listening and modeling personal change </w:t>
      </w:r>
      <w:proofErr w:type="gramStart"/>
      <w:r w:rsidRPr="003E20D0">
        <w:rPr>
          <w:rFonts w:ascii="Verdana" w:hAnsi="Verdana" w:cstheme="minorHAnsi"/>
          <w:bCs/>
          <w:sz w:val="22"/>
          <w:szCs w:val="22"/>
        </w:rPr>
        <w:t>in order to</w:t>
      </w:r>
      <w:proofErr w:type="gramEnd"/>
      <w:r w:rsidRPr="003E20D0">
        <w:rPr>
          <w:rFonts w:ascii="Verdana" w:hAnsi="Verdana" w:cstheme="minorHAnsi"/>
          <w:bCs/>
          <w:sz w:val="22"/>
          <w:szCs w:val="22"/>
        </w:rPr>
        <w:t xml:space="preserve"> foster trust in the whole organization.</w:t>
      </w:r>
    </w:p>
    <w:p w14:paraId="7A13850B" w14:textId="669CB2D2" w:rsidR="00C239D5" w:rsidRPr="003E20D0" w:rsidRDefault="00C239D5" w:rsidP="00C239D5">
      <w:pPr>
        <w:pStyle w:val="NormalWeb"/>
        <w:numPr>
          <w:ilvl w:val="1"/>
          <w:numId w:val="20"/>
        </w:numPr>
        <w:spacing w:before="120" w:beforeAutospacing="0" w:after="120" w:afterAutospacing="0"/>
        <w:rPr>
          <w:rFonts w:ascii="Verdana" w:hAnsi="Verdana" w:cstheme="minorHAnsi"/>
          <w:bCs/>
          <w:sz w:val="22"/>
          <w:szCs w:val="22"/>
        </w:rPr>
      </w:pPr>
      <w:r w:rsidRPr="003E20D0">
        <w:rPr>
          <w:rFonts w:ascii="Verdana" w:hAnsi="Verdana" w:cstheme="minorHAnsi"/>
          <w:b/>
          <w:bCs/>
          <w:sz w:val="22"/>
          <w:szCs w:val="22"/>
        </w:rPr>
        <w:t>Teamwork and Co-operation</w:t>
      </w:r>
      <w:r w:rsidRPr="003E20D0">
        <w:rPr>
          <w:rFonts w:ascii="Verdana" w:hAnsi="Verdana" w:cstheme="minorHAnsi"/>
          <w:bCs/>
          <w:sz w:val="22"/>
          <w:szCs w:val="22"/>
        </w:rPr>
        <w:t xml:space="preserve"> is the ability to work co-operatively within diverse teams, work groups and across the organization to achieve group and organizational goals. It includes the desire and ability to understand and respond effectively to other people from diverse backgrounds with diverse views.</w:t>
      </w:r>
    </w:p>
    <w:p w14:paraId="23A2948C" w14:textId="4757FAFD" w:rsidR="00695449" w:rsidRPr="003E20D0" w:rsidRDefault="003505F6" w:rsidP="00C239D5">
      <w:pPr>
        <w:pStyle w:val="NormalWeb"/>
        <w:numPr>
          <w:ilvl w:val="1"/>
          <w:numId w:val="20"/>
        </w:numPr>
        <w:spacing w:before="120" w:beforeAutospacing="0" w:after="120" w:afterAutospacing="0"/>
        <w:ind w:left="714" w:hanging="357"/>
        <w:rPr>
          <w:rFonts w:ascii="Verdana" w:hAnsi="Verdana" w:cstheme="minorHAnsi"/>
          <w:bCs/>
          <w:sz w:val="22"/>
          <w:szCs w:val="22"/>
        </w:rPr>
      </w:pPr>
      <w:r w:rsidRPr="003E20D0">
        <w:rPr>
          <w:rFonts w:ascii="Verdana" w:hAnsi="Verdana" w:cstheme="minorHAnsi"/>
          <w:b/>
          <w:bCs/>
          <w:sz w:val="22"/>
          <w:szCs w:val="22"/>
        </w:rPr>
        <w:t xml:space="preserve">Concern for Image Impact </w:t>
      </w:r>
      <w:r w:rsidRPr="003E20D0">
        <w:rPr>
          <w:rFonts w:ascii="Verdana" w:hAnsi="Verdana" w:cstheme="minorHAnsi"/>
          <w:bCs/>
          <w:sz w:val="22"/>
          <w:szCs w:val="22"/>
        </w:rPr>
        <w:t xml:space="preserve">is an awareness of how </w:t>
      </w:r>
      <w:proofErr w:type="gramStart"/>
      <w:r w:rsidRPr="003E20D0">
        <w:rPr>
          <w:rFonts w:ascii="Verdana" w:hAnsi="Verdana" w:cstheme="minorHAnsi"/>
          <w:bCs/>
          <w:sz w:val="22"/>
          <w:szCs w:val="22"/>
        </w:rPr>
        <w:t>one’s self</w:t>
      </w:r>
      <w:proofErr w:type="gramEnd"/>
      <w:r w:rsidRPr="003E20D0">
        <w:rPr>
          <w:rFonts w:ascii="Verdana" w:hAnsi="Verdana" w:cstheme="minorHAnsi"/>
          <w:bCs/>
          <w:sz w:val="22"/>
          <w:szCs w:val="22"/>
        </w:rPr>
        <w:t xml:space="preserve">, one’s role and the organization are seen by others. The highest level of this competency involves an awareness of, and preference for, respect for the organization by the community. </w:t>
      </w:r>
    </w:p>
    <w:p w14:paraId="1544A350" w14:textId="77777777" w:rsidR="009E7D90" w:rsidRPr="003E20D0" w:rsidRDefault="009E7D90" w:rsidP="009E7D90">
      <w:pPr>
        <w:pStyle w:val="NormalWeb"/>
        <w:spacing w:before="120" w:beforeAutospacing="0" w:after="120" w:afterAutospacing="0"/>
        <w:ind w:left="714"/>
        <w:rPr>
          <w:rFonts w:ascii="Verdana" w:hAnsi="Verdana" w:cstheme="minorHAnsi"/>
          <w:bCs/>
          <w:sz w:val="22"/>
          <w:szCs w:val="22"/>
        </w:rPr>
      </w:pPr>
    </w:p>
    <w:p w14:paraId="4BB89751" w14:textId="77777777" w:rsidR="00FA3139" w:rsidRPr="003E20D0" w:rsidRDefault="00FA3139" w:rsidP="00FA3139">
      <w:pPr>
        <w:tabs>
          <w:tab w:val="left" w:pos="4860"/>
          <w:tab w:val="left" w:pos="6300"/>
          <w:tab w:val="left" w:pos="6480"/>
        </w:tabs>
        <w:ind w:left="360"/>
        <w:rPr>
          <w:rFonts w:ascii="Verdana" w:hAnsi="Verdana" w:cstheme="minorHAnsi"/>
          <w:b/>
          <w:sz w:val="22"/>
          <w:szCs w:val="22"/>
        </w:rPr>
      </w:pPr>
      <w:r w:rsidRPr="003E20D0">
        <w:rPr>
          <w:rFonts w:ascii="Verdana" w:hAnsi="Verdana" w:cstheme="minorHAnsi"/>
          <w:b/>
          <w:sz w:val="22"/>
          <w:szCs w:val="22"/>
        </w:rPr>
        <w:t>For more information on competencies, see:</w:t>
      </w:r>
    </w:p>
    <w:p w14:paraId="0391E9A7" w14:textId="77777777" w:rsidR="00FA3139" w:rsidRPr="003E20D0" w:rsidRDefault="00FA3139" w:rsidP="00FA3139">
      <w:pPr>
        <w:tabs>
          <w:tab w:val="left" w:pos="4860"/>
          <w:tab w:val="left" w:pos="6300"/>
          <w:tab w:val="left" w:pos="6480"/>
        </w:tabs>
        <w:ind w:left="360"/>
        <w:rPr>
          <w:rFonts w:ascii="Verdana" w:hAnsi="Verdana" w:cstheme="minorHAnsi"/>
          <w:b/>
          <w:sz w:val="22"/>
          <w:szCs w:val="22"/>
        </w:rPr>
      </w:pPr>
    </w:p>
    <w:p w14:paraId="0FBD5C60" w14:textId="77777777" w:rsidR="00FA3139" w:rsidRPr="003E20D0" w:rsidRDefault="00FA3139" w:rsidP="00FA3139">
      <w:pPr>
        <w:tabs>
          <w:tab w:val="left" w:pos="4860"/>
          <w:tab w:val="left" w:pos="6300"/>
          <w:tab w:val="left" w:pos="6480"/>
        </w:tabs>
        <w:ind w:left="360"/>
        <w:rPr>
          <w:rFonts w:ascii="Verdana" w:hAnsi="Verdana" w:cstheme="minorHAnsi"/>
          <w:sz w:val="22"/>
          <w:szCs w:val="22"/>
        </w:rPr>
      </w:pPr>
      <w:hyperlink r:id="rId9" w:history="1">
        <w:r w:rsidRPr="003E20D0">
          <w:rPr>
            <w:rStyle w:val="Hyperlink"/>
            <w:rFonts w:ascii="Verdana" w:hAnsi="Verdana" w:cstheme="minorHAnsi"/>
            <w:sz w:val="22"/>
            <w:szCs w:val="22"/>
          </w:rPr>
          <w:t>Competencies in the BC Public Service</w:t>
        </w:r>
      </w:hyperlink>
    </w:p>
    <w:p w14:paraId="6E8D84E5" w14:textId="77777777" w:rsidR="00FA3139" w:rsidRPr="003E20D0" w:rsidRDefault="00FA3139" w:rsidP="00FA3139">
      <w:pPr>
        <w:tabs>
          <w:tab w:val="left" w:pos="4860"/>
          <w:tab w:val="left" w:pos="6300"/>
          <w:tab w:val="left" w:pos="6480"/>
        </w:tabs>
        <w:ind w:left="360"/>
        <w:rPr>
          <w:rFonts w:ascii="Verdana" w:hAnsi="Verdana" w:cstheme="minorHAnsi"/>
          <w:sz w:val="22"/>
          <w:szCs w:val="22"/>
        </w:rPr>
      </w:pPr>
      <w:hyperlink r:id="rId10" w:history="1">
        <w:r w:rsidRPr="003E20D0">
          <w:rPr>
            <w:rStyle w:val="Hyperlink"/>
            <w:rFonts w:ascii="Verdana" w:hAnsi="Verdana" w:cstheme="minorHAnsi"/>
            <w:sz w:val="22"/>
            <w:szCs w:val="22"/>
          </w:rPr>
          <w:t>BC Public Service competencies list</w:t>
        </w:r>
      </w:hyperlink>
    </w:p>
    <w:p w14:paraId="463043F8" w14:textId="77777777" w:rsidR="00FA3139" w:rsidRPr="003E20D0" w:rsidRDefault="00FA3139" w:rsidP="00FA3139">
      <w:pPr>
        <w:tabs>
          <w:tab w:val="left" w:pos="4860"/>
          <w:tab w:val="left" w:pos="6300"/>
          <w:tab w:val="left" w:pos="6480"/>
        </w:tabs>
        <w:ind w:left="360"/>
        <w:rPr>
          <w:rFonts w:ascii="Verdana" w:hAnsi="Verdana" w:cstheme="minorHAnsi"/>
          <w:color w:val="0563C1" w:themeColor="hyperlink"/>
          <w:sz w:val="22"/>
          <w:szCs w:val="22"/>
          <w:u w:val="single"/>
        </w:rPr>
      </w:pPr>
      <w:hyperlink r:id="rId11" w:history="1">
        <w:r w:rsidRPr="003E20D0">
          <w:rPr>
            <w:rStyle w:val="Hyperlink"/>
            <w:rFonts w:ascii="Verdana" w:hAnsi="Verdana" w:cstheme="minorHAnsi"/>
            <w:sz w:val="22"/>
            <w:szCs w:val="22"/>
          </w:rPr>
          <w:t>Indigenous relations behavioural competencies</w:t>
        </w:r>
      </w:hyperlink>
    </w:p>
    <w:p w14:paraId="37C2EE6F" w14:textId="77777777" w:rsidR="00FA3139" w:rsidRPr="003E20D0" w:rsidRDefault="00FA3139" w:rsidP="00FA3139">
      <w:pPr>
        <w:pStyle w:val="NormalWeb"/>
        <w:spacing w:before="120" w:beforeAutospacing="0" w:after="120" w:afterAutospacing="0"/>
        <w:rPr>
          <w:rFonts w:ascii="Verdana" w:hAnsi="Verdana"/>
          <w:bCs/>
          <w:sz w:val="22"/>
          <w:szCs w:val="22"/>
        </w:rPr>
      </w:pPr>
    </w:p>
    <w:sectPr w:rsidR="00FA3139" w:rsidRPr="003E20D0" w:rsidSect="003E20D0">
      <w:headerReference w:type="default" r:id="rId12"/>
      <w:footerReference w:type="default" r:id="rId13"/>
      <w:type w:val="continuous"/>
      <w:pgSz w:w="12240" w:h="15840"/>
      <w:pgMar w:top="576" w:right="720" w:bottom="450" w:left="567" w:header="720" w:footer="26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DF0E8" w14:textId="77777777" w:rsidR="005909E0" w:rsidRDefault="005909E0">
      <w:r>
        <w:separator/>
      </w:r>
    </w:p>
  </w:endnote>
  <w:endnote w:type="continuationSeparator" w:id="0">
    <w:p w14:paraId="06A87118" w14:textId="77777777" w:rsidR="005909E0" w:rsidRDefault="0059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B27BC" w14:textId="7FC1183A" w:rsidR="003505F6" w:rsidRDefault="003505F6" w:rsidP="00CA0141">
    <w:pPr>
      <w:ind w:left="7920"/>
    </w:pPr>
    <w:r w:rsidRPr="004C09B8">
      <w:rPr>
        <w:b/>
        <w:sz w:val="20"/>
        <w:szCs w:val="20"/>
      </w:rPr>
      <w:t xml:space="preserve">Date:  </w:t>
    </w:r>
    <w:r w:rsidRPr="004C09B8">
      <w:rPr>
        <w:b/>
        <w:sz w:val="20"/>
        <w:szCs w:val="20"/>
      </w:rPr>
      <w:fldChar w:fldCharType="begin"/>
    </w:r>
    <w:r w:rsidRPr="004C09B8">
      <w:rPr>
        <w:b/>
        <w:sz w:val="20"/>
        <w:szCs w:val="20"/>
      </w:rPr>
      <w:instrText xml:space="preserve"> DATE \@ "MMMM d, yyyy" </w:instrText>
    </w:r>
    <w:r w:rsidRPr="004C09B8">
      <w:rPr>
        <w:b/>
        <w:sz w:val="20"/>
        <w:szCs w:val="20"/>
      </w:rPr>
      <w:fldChar w:fldCharType="separate"/>
    </w:r>
    <w:r w:rsidR="00AD7F13">
      <w:rPr>
        <w:b/>
        <w:noProof/>
        <w:sz w:val="20"/>
        <w:szCs w:val="20"/>
      </w:rPr>
      <w:t>November 27, 2024</w:t>
    </w:r>
    <w:r w:rsidRPr="004C09B8">
      <w:rPr>
        <w:b/>
        <w:sz w:val="20"/>
        <w:szCs w:val="20"/>
      </w:rPr>
      <w:fldChar w:fldCharType="end"/>
    </w:r>
  </w:p>
  <w:p w14:paraId="70604451" w14:textId="77777777" w:rsidR="003505F6" w:rsidRDefault="003505F6" w:rsidP="00CA0141">
    <w:pPr>
      <w:pStyle w:val="Footer"/>
      <w:tabs>
        <w:tab w:val="clear" w:pos="8640"/>
        <w:tab w:val="right" w:pos="10710"/>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C99E8" w14:textId="77777777" w:rsidR="005909E0" w:rsidRDefault="005909E0">
      <w:r>
        <w:separator/>
      </w:r>
    </w:p>
  </w:footnote>
  <w:footnote w:type="continuationSeparator" w:id="0">
    <w:p w14:paraId="061E17F9" w14:textId="77777777" w:rsidR="005909E0" w:rsidRDefault="00590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53D7F" w14:textId="77777777" w:rsidR="003505F6" w:rsidRDefault="003505F6" w:rsidP="00CA0141">
    <w:pPr>
      <w:pStyle w:val="Header"/>
      <w:tabs>
        <w:tab w:val="clear" w:pos="8640"/>
        <w:tab w:val="right" w:pos="10800"/>
      </w:tabs>
      <w:rPr>
        <w:rFonts w:ascii="Arial" w:hAnsi="Arial" w:cs="Arial"/>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164E"/>
    <w:multiLevelType w:val="hybridMultilevel"/>
    <w:tmpl w:val="B6E062A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9B752E"/>
    <w:multiLevelType w:val="hybridMultilevel"/>
    <w:tmpl w:val="6F44F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E70269"/>
    <w:multiLevelType w:val="hybridMultilevel"/>
    <w:tmpl w:val="31C0E0AE"/>
    <w:lvl w:ilvl="0" w:tplc="975E6B8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6D7BA7"/>
    <w:multiLevelType w:val="hybridMultilevel"/>
    <w:tmpl w:val="1A767500"/>
    <w:lvl w:ilvl="0" w:tplc="04090001">
      <w:start w:val="1"/>
      <w:numFmt w:val="bullet"/>
      <w:lvlText w:val=""/>
      <w:lvlJc w:val="left"/>
      <w:pPr>
        <w:ind w:left="712" w:hanging="360"/>
      </w:pPr>
      <w:rPr>
        <w:rFonts w:ascii="Symbol" w:hAnsi="Symbol" w:hint="default"/>
      </w:rPr>
    </w:lvl>
    <w:lvl w:ilvl="1" w:tplc="04090003">
      <w:start w:val="1"/>
      <w:numFmt w:val="bullet"/>
      <w:lvlText w:val="o"/>
      <w:lvlJc w:val="left"/>
      <w:pPr>
        <w:ind w:left="1432" w:hanging="360"/>
      </w:pPr>
      <w:rPr>
        <w:rFonts w:ascii="Courier New" w:hAnsi="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4" w15:restartNumberingAfterBreak="0">
    <w:nsid w:val="1A17E94D"/>
    <w:multiLevelType w:val="hybridMultilevel"/>
    <w:tmpl w:val="E40BBE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C517B4A"/>
    <w:multiLevelType w:val="hybridMultilevel"/>
    <w:tmpl w:val="F432AB0E"/>
    <w:lvl w:ilvl="0" w:tplc="65840572">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5A00C9"/>
    <w:multiLevelType w:val="hybridMultilevel"/>
    <w:tmpl w:val="7D140296"/>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1D0DEA"/>
    <w:multiLevelType w:val="hybridMultilevel"/>
    <w:tmpl w:val="D1C03C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2D3D25D6"/>
    <w:multiLevelType w:val="hybridMultilevel"/>
    <w:tmpl w:val="2B9A13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4F2D55"/>
    <w:multiLevelType w:val="multilevel"/>
    <w:tmpl w:val="9904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341318"/>
    <w:multiLevelType w:val="hybridMultilevel"/>
    <w:tmpl w:val="85300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36700FA"/>
    <w:multiLevelType w:val="hybridMultilevel"/>
    <w:tmpl w:val="2E92DFA0"/>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4BDA3F46"/>
    <w:multiLevelType w:val="hybridMultilevel"/>
    <w:tmpl w:val="45B46190"/>
    <w:lvl w:ilvl="0" w:tplc="04090001">
      <w:start w:val="1"/>
      <w:numFmt w:val="bullet"/>
      <w:lvlText w:val=""/>
      <w:lvlJc w:val="left"/>
      <w:pPr>
        <w:ind w:left="726" w:hanging="360"/>
      </w:pPr>
      <w:rPr>
        <w:rFonts w:ascii="Symbol" w:hAnsi="Symbol" w:hint="default"/>
      </w:rPr>
    </w:lvl>
    <w:lvl w:ilvl="1" w:tplc="10090019">
      <w:start w:val="1"/>
      <w:numFmt w:val="lowerLetter"/>
      <w:lvlText w:val="%2."/>
      <w:lvlJc w:val="left"/>
      <w:pPr>
        <w:ind w:left="726" w:hanging="360"/>
      </w:pPr>
    </w:lvl>
    <w:lvl w:ilvl="2" w:tplc="1009001B" w:tentative="1">
      <w:start w:val="1"/>
      <w:numFmt w:val="lowerRoman"/>
      <w:lvlText w:val="%3."/>
      <w:lvlJc w:val="right"/>
      <w:pPr>
        <w:ind w:left="1446" w:hanging="180"/>
      </w:pPr>
    </w:lvl>
    <w:lvl w:ilvl="3" w:tplc="1009000F" w:tentative="1">
      <w:start w:val="1"/>
      <w:numFmt w:val="decimal"/>
      <w:lvlText w:val="%4."/>
      <w:lvlJc w:val="left"/>
      <w:pPr>
        <w:ind w:left="2166" w:hanging="360"/>
      </w:pPr>
    </w:lvl>
    <w:lvl w:ilvl="4" w:tplc="10090019" w:tentative="1">
      <w:start w:val="1"/>
      <w:numFmt w:val="lowerLetter"/>
      <w:lvlText w:val="%5."/>
      <w:lvlJc w:val="left"/>
      <w:pPr>
        <w:ind w:left="2886" w:hanging="360"/>
      </w:pPr>
    </w:lvl>
    <w:lvl w:ilvl="5" w:tplc="1009001B" w:tentative="1">
      <w:start w:val="1"/>
      <w:numFmt w:val="lowerRoman"/>
      <w:lvlText w:val="%6."/>
      <w:lvlJc w:val="right"/>
      <w:pPr>
        <w:ind w:left="3606" w:hanging="180"/>
      </w:pPr>
    </w:lvl>
    <w:lvl w:ilvl="6" w:tplc="1009000F" w:tentative="1">
      <w:start w:val="1"/>
      <w:numFmt w:val="decimal"/>
      <w:lvlText w:val="%7."/>
      <w:lvlJc w:val="left"/>
      <w:pPr>
        <w:ind w:left="4326" w:hanging="360"/>
      </w:pPr>
    </w:lvl>
    <w:lvl w:ilvl="7" w:tplc="10090019" w:tentative="1">
      <w:start w:val="1"/>
      <w:numFmt w:val="lowerLetter"/>
      <w:lvlText w:val="%8."/>
      <w:lvlJc w:val="left"/>
      <w:pPr>
        <w:ind w:left="5046" w:hanging="360"/>
      </w:pPr>
    </w:lvl>
    <w:lvl w:ilvl="8" w:tplc="1009001B" w:tentative="1">
      <w:start w:val="1"/>
      <w:numFmt w:val="lowerRoman"/>
      <w:lvlText w:val="%9."/>
      <w:lvlJc w:val="right"/>
      <w:pPr>
        <w:ind w:left="5766" w:hanging="180"/>
      </w:pPr>
    </w:lvl>
  </w:abstractNum>
  <w:abstractNum w:abstractNumId="13" w15:restartNumberingAfterBreak="0">
    <w:nsid w:val="58A90118"/>
    <w:multiLevelType w:val="hybridMultilevel"/>
    <w:tmpl w:val="5CCC83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F517662"/>
    <w:multiLevelType w:val="hybridMultilevel"/>
    <w:tmpl w:val="6E726C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64B9519D"/>
    <w:multiLevelType w:val="hybridMultilevel"/>
    <w:tmpl w:val="A394E0A0"/>
    <w:lvl w:ilvl="0" w:tplc="975E6B8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FEC7EAC"/>
    <w:multiLevelType w:val="hybridMultilevel"/>
    <w:tmpl w:val="73E69F30"/>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15:restartNumberingAfterBreak="0">
    <w:nsid w:val="72FF6962"/>
    <w:multiLevelType w:val="multilevel"/>
    <w:tmpl w:val="48928F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D81AFB"/>
    <w:multiLevelType w:val="hybridMultilevel"/>
    <w:tmpl w:val="82102E02"/>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95742F6"/>
    <w:multiLevelType w:val="hybridMultilevel"/>
    <w:tmpl w:val="EBFA58B4"/>
    <w:lvl w:ilvl="0" w:tplc="10090001">
      <w:start w:val="1"/>
      <w:numFmt w:val="bullet"/>
      <w:lvlText w:val=""/>
      <w:lvlJc w:val="left"/>
      <w:pPr>
        <w:ind w:left="723" w:hanging="360"/>
      </w:pPr>
      <w:rPr>
        <w:rFonts w:ascii="Symbol" w:hAnsi="Symbol" w:hint="default"/>
      </w:rPr>
    </w:lvl>
    <w:lvl w:ilvl="1" w:tplc="10090003">
      <w:start w:val="1"/>
      <w:numFmt w:val="bullet"/>
      <w:lvlText w:val="o"/>
      <w:lvlJc w:val="left"/>
      <w:pPr>
        <w:ind w:left="1443" w:hanging="360"/>
      </w:pPr>
      <w:rPr>
        <w:rFonts w:ascii="Courier New" w:hAnsi="Courier New" w:cs="Courier New" w:hint="default"/>
      </w:rPr>
    </w:lvl>
    <w:lvl w:ilvl="2" w:tplc="10090005" w:tentative="1">
      <w:start w:val="1"/>
      <w:numFmt w:val="bullet"/>
      <w:lvlText w:val=""/>
      <w:lvlJc w:val="left"/>
      <w:pPr>
        <w:ind w:left="2163" w:hanging="360"/>
      </w:pPr>
      <w:rPr>
        <w:rFonts w:ascii="Wingdings" w:hAnsi="Wingdings" w:hint="default"/>
      </w:rPr>
    </w:lvl>
    <w:lvl w:ilvl="3" w:tplc="10090001" w:tentative="1">
      <w:start w:val="1"/>
      <w:numFmt w:val="bullet"/>
      <w:lvlText w:val=""/>
      <w:lvlJc w:val="left"/>
      <w:pPr>
        <w:ind w:left="2883" w:hanging="360"/>
      </w:pPr>
      <w:rPr>
        <w:rFonts w:ascii="Symbol" w:hAnsi="Symbol" w:hint="default"/>
      </w:rPr>
    </w:lvl>
    <w:lvl w:ilvl="4" w:tplc="10090003" w:tentative="1">
      <w:start w:val="1"/>
      <w:numFmt w:val="bullet"/>
      <w:lvlText w:val="o"/>
      <w:lvlJc w:val="left"/>
      <w:pPr>
        <w:ind w:left="3603" w:hanging="360"/>
      </w:pPr>
      <w:rPr>
        <w:rFonts w:ascii="Courier New" w:hAnsi="Courier New" w:cs="Courier New" w:hint="default"/>
      </w:rPr>
    </w:lvl>
    <w:lvl w:ilvl="5" w:tplc="10090005" w:tentative="1">
      <w:start w:val="1"/>
      <w:numFmt w:val="bullet"/>
      <w:lvlText w:val=""/>
      <w:lvlJc w:val="left"/>
      <w:pPr>
        <w:ind w:left="4323" w:hanging="360"/>
      </w:pPr>
      <w:rPr>
        <w:rFonts w:ascii="Wingdings" w:hAnsi="Wingdings" w:hint="default"/>
      </w:rPr>
    </w:lvl>
    <w:lvl w:ilvl="6" w:tplc="10090001" w:tentative="1">
      <w:start w:val="1"/>
      <w:numFmt w:val="bullet"/>
      <w:lvlText w:val=""/>
      <w:lvlJc w:val="left"/>
      <w:pPr>
        <w:ind w:left="5043" w:hanging="360"/>
      </w:pPr>
      <w:rPr>
        <w:rFonts w:ascii="Symbol" w:hAnsi="Symbol" w:hint="default"/>
      </w:rPr>
    </w:lvl>
    <w:lvl w:ilvl="7" w:tplc="10090003" w:tentative="1">
      <w:start w:val="1"/>
      <w:numFmt w:val="bullet"/>
      <w:lvlText w:val="o"/>
      <w:lvlJc w:val="left"/>
      <w:pPr>
        <w:ind w:left="5763" w:hanging="360"/>
      </w:pPr>
      <w:rPr>
        <w:rFonts w:ascii="Courier New" w:hAnsi="Courier New" w:cs="Courier New" w:hint="default"/>
      </w:rPr>
    </w:lvl>
    <w:lvl w:ilvl="8" w:tplc="10090005" w:tentative="1">
      <w:start w:val="1"/>
      <w:numFmt w:val="bullet"/>
      <w:lvlText w:val=""/>
      <w:lvlJc w:val="left"/>
      <w:pPr>
        <w:ind w:left="6483" w:hanging="360"/>
      </w:pPr>
      <w:rPr>
        <w:rFonts w:ascii="Wingdings" w:hAnsi="Wingdings" w:hint="default"/>
      </w:rPr>
    </w:lvl>
  </w:abstractNum>
  <w:abstractNum w:abstractNumId="20" w15:restartNumberingAfterBreak="0">
    <w:nsid w:val="7A846347"/>
    <w:multiLevelType w:val="hybridMultilevel"/>
    <w:tmpl w:val="DB445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C4D78BC"/>
    <w:multiLevelType w:val="hybridMultilevel"/>
    <w:tmpl w:val="1FEAD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142CFD"/>
    <w:multiLevelType w:val="hybridMultilevel"/>
    <w:tmpl w:val="93106F4E"/>
    <w:lvl w:ilvl="0" w:tplc="04090003">
      <w:start w:val="1"/>
      <w:numFmt w:val="bullet"/>
      <w:lvlText w:val="o"/>
      <w:lvlJc w:val="left"/>
      <w:pPr>
        <w:ind w:left="720" w:hanging="360"/>
      </w:pPr>
      <w:rPr>
        <w:rFonts w:ascii="Courier New" w:hAnsi="Courier New"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EA12A7A"/>
    <w:multiLevelType w:val="hybridMultilevel"/>
    <w:tmpl w:val="95401ECA"/>
    <w:lvl w:ilvl="0" w:tplc="04090001">
      <w:start w:val="1"/>
      <w:numFmt w:val="bullet"/>
      <w:lvlText w:val=""/>
      <w:lvlJc w:val="left"/>
      <w:pPr>
        <w:ind w:left="1440" w:hanging="360"/>
      </w:pPr>
      <w:rPr>
        <w:rFonts w:ascii="Symbol" w:hAnsi="Symbol"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16cid:durableId="1004238380">
    <w:abstractNumId w:val="19"/>
  </w:num>
  <w:num w:numId="2" w16cid:durableId="2076463326">
    <w:abstractNumId w:val="15"/>
  </w:num>
  <w:num w:numId="3" w16cid:durableId="714352707">
    <w:abstractNumId w:val="16"/>
  </w:num>
  <w:num w:numId="4" w16cid:durableId="405690364">
    <w:abstractNumId w:val="20"/>
  </w:num>
  <w:num w:numId="5" w16cid:durableId="216818071">
    <w:abstractNumId w:val="2"/>
  </w:num>
  <w:num w:numId="6" w16cid:durableId="1439715516">
    <w:abstractNumId w:val="10"/>
  </w:num>
  <w:num w:numId="7" w16cid:durableId="1861163717">
    <w:abstractNumId w:val="0"/>
  </w:num>
  <w:num w:numId="8" w16cid:durableId="584001155">
    <w:abstractNumId w:val="22"/>
  </w:num>
  <w:num w:numId="9" w16cid:durableId="1118140551">
    <w:abstractNumId w:val="14"/>
  </w:num>
  <w:num w:numId="10" w16cid:durableId="939921167">
    <w:abstractNumId w:val="6"/>
  </w:num>
  <w:num w:numId="11" w16cid:durableId="963267997">
    <w:abstractNumId w:val="18"/>
  </w:num>
  <w:num w:numId="12" w16cid:durableId="430903831">
    <w:abstractNumId w:val="12"/>
  </w:num>
  <w:num w:numId="13" w16cid:durableId="1371686931">
    <w:abstractNumId w:val="23"/>
  </w:num>
  <w:num w:numId="14" w16cid:durableId="1612934341">
    <w:abstractNumId w:val="13"/>
  </w:num>
  <w:num w:numId="15" w16cid:durableId="337196760">
    <w:abstractNumId w:val="8"/>
  </w:num>
  <w:num w:numId="16" w16cid:durableId="367754990">
    <w:abstractNumId w:val="19"/>
  </w:num>
  <w:num w:numId="17" w16cid:durableId="1874474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1447041">
    <w:abstractNumId w:val="3"/>
  </w:num>
  <w:num w:numId="19" w16cid:durableId="440078435">
    <w:abstractNumId w:val="9"/>
  </w:num>
  <w:num w:numId="20" w16cid:durableId="981882204">
    <w:abstractNumId w:val="11"/>
  </w:num>
  <w:num w:numId="21" w16cid:durableId="670065258">
    <w:abstractNumId w:val="7"/>
  </w:num>
  <w:num w:numId="22" w16cid:durableId="2064282446">
    <w:abstractNumId w:val="4"/>
  </w:num>
  <w:num w:numId="23" w16cid:durableId="1333028703">
    <w:abstractNumId w:val="17"/>
  </w:num>
  <w:num w:numId="24" w16cid:durableId="296448159">
    <w:abstractNumId w:val="3"/>
  </w:num>
  <w:num w:numId="25" w16cid:durableId="761032364">
    <w:abstractNumId w:val="21"/>
  </w:num>
  <w:num w:numId="26" w16cid:durableId="512185256">
    <w:abstractNumId w:val="1"/>
  </w:num>
  <w:num w:numId="27" w16cid:durableId="20473678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449"/>
    <w:rsid w:val="000013E5"/>
    <w:rsid w:val="00004C40"/>
    <w:rsid w:val="00014C14"/>
    <w:rsid w:val="0003006C"/>
    <w:rsid w:val="000317E5"/>
    <w:rsid w:val="0003211A"/>
    <w:rsid w:val="00040F36"/>
    <w:rsid w:val="00053194"/>
    <w:rsid w:val="0006089C"/>
    <w:rsid w:val="0006584E"/>
    <w:rsid w:val="00067FBC"/>
    <w:rsid w:val="000710F2"/>
    <w:rsid w:val="00072747"/>
    <w:rsid w:val="0008284C"/>
    <w:rsid w:val="00082FC4"/>
    <w:rsid w:val="000A15AA"/>
    <w:rsid w:val="000C1115"/>
    <w:rsid w:val="000D1576"/>
    <w:rsid w:val="000D319A"/>
    <w:rsid w:val="000D53B2"/>
    <w:rsid w:val="000E1FA6"/>
    <w:rsid w:val="000F04C5"/>
    <w:rsid w:val="000F0A60"/>
    <w:rsid w:val="000F1442"/>
    <w:rsid w:val="00102961"/>
    <w:rsid w:val="0010535A"/>
    <w:rsid w:val="00111173"/>
    <w:rsid w:val="00113AE9"/>
    <w:rsid w:val="00115021"/>
    <w:rsid w:val="001321EC"/>
    <w:rsid w:val="00145C5C"/>
    <w:rsid w:val="0015365F"/>
    <w:rsid w:val="0015794E"/>
    <w:rsid w:val="00172DD0"/>
    <w:rsid w:val="00183B42"/>
    <w:rsid w:val="001A03BB"/>
    <w:rsid w:val="001A610E"/>
    <w:rsid w:val="001C698C"/>
    <w:rsid w:val="001D3D75"/>
    <w:rsid w:val="001E2B86"/>
    <w:rsid w:val="001E6298"/>
    <w:rsid w:val="001F1813"/>
    <w:rsid w:val="001F48CD"/>
    <w:rsid w:val="00220530"/>
    <w:rsid w:val="0024254D"/>
    <w:rsid w:val="0024458F"/>
    <w:rsid w:val="00244EF8"/>
    <w:rsid w:val="00246498"/>
    <w:rsid w:val="00250C7C"/>
    <w:rsid w:val="00253A61"/>
    <w:rsid w:val="002563F5"/>
    <w:rsid w:val="00260450"/>
    <w:rsid w:val="00260CCB"/>
    <w:rsid w:val="002620BB"/>
    <w:rsid w:val="002661FF"/>
    <w:rsid w:val="0027503D"/>
    <w:rsid w:val="00291D38"/>
    <w:rsid w:val="002932BD"/>
    <w:rsid w:val="00296571"/>
    <w:rsid w:val="00297483"/>
    <w:rsid w:val="00297C64"/>
    <w:rsid w:val="002A1DE6"/>
    <w:rsid w:val="002B171E"/>
    <w:rsid w:val="002C604B"/>
    <w:rsid w:val="002E5239"/>
    <w:rsid w:val="002F19A5"/>
    <w:rsid w:val="002F56AA"/>
    <w:rsid w:val="00301CAA"/>
    <w:rsid w:val="00303F34"/>
    <w:rsid w:val="003150C6"/>
    <w:rsid w:val="00327673"/>
    <w:rsid w:val="003276F7"/>
    <w:rsid w:val="00333763"/>
    <w:rsid w:val="003426E1"/>
    <w:rsid w:val="003505F6"/>
    <w:rsid w:val="00353CC0"/>
    <w:rsid w:val="003551FF"/>
    <w:rsid w:val="0036480C"/>
    <w:rsid w:val="00394954"/>
    <w:rsid w:val="00394A53"/>
    <w:rsid w:val="00397959"/>
    <w:rsid w:val="003B64D7"/>
    <w:rsid w:val="003B7B7C"/>
    <w:rsid w:val="003B7F19"/>
    <w:rsid w:val="003C51D1"/>
    <w:rsid w:val="003D7900"/>
    <w:rsid w:val="003E20D0"/>
    <w:rsid w:val="003E73D0"/>
    <w:rsid w:val="003F26B0"/>
    <w:rsid w:val="003F4BC9"/>
    <w:rsid w:val="00404F43"/>
    <w:rsid w:val="004053C1"/>
    <w:rsid w:val="004116C1"/>
    <w:rsid w:val="00417DD1"/>
    <w:rsid w:val="00436DA6"/>
    <w:rsid w:val="00437080"/>
    <w:rsid w:val="00456708"/>
    <w:rsid w:val="00461576"/>
    <w:rsid w:val="00465999"/>
    <w:rsid w:val="00477D2C"/>
    <w:rsid w:val="0049575B"/>
    <w:rsid w:val="004B0BBC"/>
    <w:rsid w:val="004B4E0B"/>
    <w:rsid w:val="004D45ED"/>
    <w:rsid w:val="004F0376"/>
    <w:rsid w:val="004F3016"/>
    <w:rsid w:val="004F611E"/>
    <w:rsid w:val="00506C9F"/>
    <w:rsid w:val="00516CCD"/>
    <w:rsid w:val="00530E79"/>
    <w:rsid w:val="00543ED8"/>
    <w:rsid w:val="00544298"/>
    <w:rsid w:val="00546F31"/>
    <w:rsid w:val="005647BD"/>
    <w:rsid w:val="00567885"/>
    <w:rsid w:val="00573533"/>
    <w:rsid w:val="005740B5"/>
    <w:rsid w:val="005809AC"/>
    <w:rsid w:val="00590336"/>
    <w:rsid w:val="005909E0"/>
    <w:rsid w:val="00597B76"/>
    <w:rsid w:val="005A02BD"/>
    <w:rsid w:val="005A47F2"/>
    <w:rsid w:val="005B36F0"/>
    <w:rsid w:val="005C44A2"/>
    <w:rsid w:val="005D133A"/>
    <w:rsid w:val="005E347F"/>
    <w:rsid w:val="006001E0"/>
    <w:rsid w:val="00623163"/>
    <w:rsid w:val="00623870"/>
    <w:rsid w:val="00623F7E"/>
    <w:rsid w:val="00624A8F"/>
    <w:rsid w:val="0065334E"/>
    <w:rsid w:val="00661D9E"/>
    <w:rsid w:val="00672BBF"/>
    <w:rsid w:val="00674E55"/>
    <w:rsid w:val="00675C66"/>
    <w:rsid w:val="00677360"/>
    <w:rsid w:val="0068491C"/>
    <w:rsid w:val="0068523C"/>
    <w:rsid w:val="00686476"/>
    <w:rsid w:val="00695449"/>
    <w:rsid w:val="00695C13"/>
    <w:rsid w:val="006A4C55"/>
    <w:rsid w:val="006A59ED"/>
    <w:rsid w:val="006B16B6"/>
    <w:rsid w:val="006C4685"/>
    <w:rsid w:val="006C5433"/>
    <w:rsid w:val="006D713A"/>
    <w:rsid w:val="006E05CE"/>
    <w:rsid w:val="006E0885"/>
    <w:rsid w:val="006E6E77"/>
    <w:rsid w:val="007035B9"/>
    <w:rsid w:val="007113D7"/>
    <w:rsid w:val="007378EE"/>
    <w:rsid w:val="00753C4C"/>
    <w:rsid w:val="0076079A"/>
    <w:rsid w:val="00766D3A"/>
    <w:rsid w:val="007676FC"/>
    <w:rsid w:val="00771E9D"/>
    <w:rsid w:val="0077307D"/>
    <w:rsid w:val="00786D06"/>
    <w:rsid w:val="007909BB"/>
    <w:rsid w:val="007968CA"/>
    <w:rsid w:val="007A66D2"/>
    <w:rsid w:val="007C7021"/>
    <w:rsid w:val="007D0A6C"/>
    <w:rsid w:val="007D1409"/>
    <w:rsid w:val="007D19F1"/>
    <w:rsid w:val="007D7119"/>
    <w:rsid w:val="007E437A"/>
    <w:rsid w:val="007E77C1"/>
    <w:rsid w:val="007F5FC6"/>
    <w:rsid w:val="007F6E8A"/>
    <w:rsid w:val="00804391"/>
    <w:rsid w:val="0082331A"/>
    <w:rsid w:val="00827097"/>
    <w:rsid w:val="00842D9E"/>
    <w:rsid w:val="0085542B"/>
    <w:rsid w:val="00861ECD"/>
    <w:rsid w:val="00865BB9"/>
    <w:rsid w:val="00865E07"/>
    <w:rsid w:val="00891FF5"/>
    <w:rsid w:val="0089293F"/>
    <w:rsid w:val="00893F42"/>
    <w:rsid w:val="00896787"/>
    <w:rsid w:val="008A46A9"/>
    <w:rsid w:val="008A7029"/>
    <w:rsid w:val="008D42A1"/>
    <w:rsid w:val="008E1DEF"/>
    <w:rsid w:val="008E359A"/>
    <w:rsid w:val="008E44A2"/>
    <w:rsid w:val="008F5517"/>
    <w:rsid w:val="008F566E"/>
    <w:rsid w:val="008F78ED"/>
    <w:rsid w:val="0091799A"/>
    <w:rsid w:val="00924634"/>
    <w:rsid w:val="009265C9"/>
    <w:rsid w:val="0092764F"/>
    <w:rsid w:val="00930419"/>
    <w:rsid w:val="00932EBF"/>
    <w:rsid w:val="00951EFD"/>
    <w:rsid w:val="009572A5"/>
    <w:rsid w:val="009776CC"/>
    <w:rsid w:val="00991818"/>
    <w:rsid w:val="009A3110"/>
    <w:rsid w:val="009B3FED"/>
    <w:rsid w:val="009C6D24"/>
    <w:rsid w:val="009D6896"/>
    <w:rsid w:val="009E1B8B"/>
    <w:rsid w:val="009E6981"/>
    <w:rsid w:val="009E7D90"/>
    <w:rsid w:val="009F1066"/>
    <w:rsid w:val="009F369B"/>
    <w:rsid w:val="00A27FAD"/>
    <w:rsid w:val="00A35D73"/>
    <w:rsid w:val="00A47C0C"/>
    <w:rsid w:val="00A51798"/>
    <w:rsid w:val="00A6522B"/>
    <w:rsid w:val="00A71E78"/>
    <w:rsid w:val="00A7227A"/>
    <w:rsid w:val="00A74FB7"/>
    <w:rsid w:val="00AA4BB0"/>
    <w:rsid w:val="00AB5FFE"/>
    <w:rsid w:val="00AB6AE0"/>
    <w:rsid w:val="00AC3C92"/>
    <w:rsid w:val="00AC5C13"/>
    <w:rsid w:val="00AC6410"/>
    <w:rsid w:val="00AD12A5"/>
    <w:rsid w:val="00AD7F13"/>
    <w:rsid w:val="00AE506E"/>
    <w:rsid w:val="00B070B0"/>
    <w:rsid w:val="00B178A7"/>
    <w:rsid w:val="00B44846"/>
    <w:rsid w:val="00B60DA4"/>
    <w:rsid w:val="00B74D31"/>
    <w:rsid w:val="00B74E9A"/>
    <w:rsid w:val="00B8226D"/>
    <w:rsid w:val="00B83352"/>
    <w:rsid w:val="00BA4E3D"/>
    <w:rsid w:val="00BB33AE"/>
    <w:rsid w:val="00BC31B0"/>
    <w:rsid w:val="00BC33EA"/>
    <w:rsid w:val="00BC50A6"/>
    <w:rsid w:val="00BD7659"/>
    <w:rsid w:val="00BF1068"/>
    <w:rsid w:val="00BF2FAB"/>
    <w:rsid w:val="00C033BE"/>
    <w:rsid w:val="00C239D5"/>
    <w:rsid w:val="00C32DBB"/>
    <w:rsid w:val="00C33343"/>
    <w:rsid w:val="00C46017"/>
    <w:rsid w:val="00C46DC0"/>
    <w:rsid w:val="00C63D25"/>
    <w:rsid w:val="00C72E77"/>
    <w:rsid w:val="00C832B8"/>
    <w:rsid w:val="00C83CBA"/>
    <w:rsid w:val="00C95A2E"/>
    <w:rsid w:val="00C97C43"/>
    <w:rsid w:val="00CA0141"/>
    <w:rsid w:val="00CB22CA"/>
    <w:rsid w:val="00CB6183"/>
    <w:rsid w:val="00CB7CF8"/>
    <w:rsid w:val="00CC7AAC"/>
    <w:rsid w:val="00CD2C6A"/>
    <w:rsid w:val="00CE46B3"/>
    <w:rsid w:val="00CF3F49"/>
    <w:rsid w:val="00D014E7"/>
    <w:rsid w:val="00D016A0"/>
    <w:rsid w:val="00D060D3"/>
    <w:rsid w:val="00D131C9"/>
    <w:rsid w:val="00D15025"/>
    <w:rsid w:val="00D353BB"/>
    <w:rsid w:val="00D37647"/>
    <w:rsid w:val="00D4309A"/>
    <w:rsid w:val="00D442FE"/>
    <w:rsid w:val="00D47D97"/>
    <w:rsid w:val="00D5018D"/>
    <w:rsid w:val="00D56745"/>
    <w:rsid w:val="00D70E19"/>
    <w:rsid w:val="00D76398"/>
    <w:rsid w:val="00D84F21"/>
    <w:rsid w:val="00D93C55"/>
    <w:rsid w:val="00DA3977"/>
    <w:rsid w:val="00DB7DF9"/>
    <w:rsid w:val="00DD1A0A"/>
    <w:rsid w:val="00DD38A6"/>
    <w:rsid w:val="00DD4A3D"/>
    <w:rsid w:val="00DE7369"/>
    <w:rsid w:val="00DF2DB6"/>
    <w:rsid w:val="00DF7625"/>
    <w:rsid w:val="00E3176A"/>
    <w:rsid w:val="00E327D0"/>
    <w:rsid w:val="00E4691D"/>
    <w:rsid w:val="00E46DBA"/>
    <w:rsid w:val="00E559EE"/>
    <w:rsid w:val="00E5697D"/>
    <w:rsid w:val="00E65AC4"/>
    <w:rsid w:val="00E7176B"/>
    <w:rsid w:val="00E821F0"/>
    <w:rsid w:val="00E94312"/>
    <w:rsid w:val="00EA3A6C"/>
    <w:rsid w:val="00EB083E"/>
    <w:rsid w:val="00EE1197"/>
    <w:rsid w:val="00EE72A4"/>
    <w:rsid w:val="00EF0AA6"/>
    <w:rsid w:val="00F144CD"/>
    <w:rsid w:val="00F15FFC"/>
    <w:rsid w:val="00F251DA"/>
    <w:rsid w:val="00F30B6F"/>
    <w:rsid w:val="00F3207E"/>
    <w:rsid w:val="00F33A18"/>
    <w:rsid w:val="00F5285C"/>
    <w:rsid w:val="00F66C96"/>
    <w:rsid w:val="00F678C8"/>
    <w:rsid w:val="00F84B11"/>
    <w:rsid w:val="00FA3139"/>
    <w:rsid w:val="00FA45C6"/>
    <w:rsid w:val="00FB22EB"/>
    <w:rsid w:val="00FB4651"/>
    <w:rsid w:val="00FE3C3C"/>
    <w:rsid w:val="00FF098F"/>
    <w:rsid w:val="00FF1F55"/>
    <w:rsid w:val="00FF3AA1"/>
    <w:rsid w:val="00FF497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9AC52C"/>
  <w15:docId w15:val="{90F3C5BF-66B6-44FC-A368-57CF05B0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44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95449"/>
    <w:pPr>
      <w:keepNext/>
      <w:tabs>
        <w:tab w:val="right" w:pos="16200"/>
      </w:tabs>
      <w:spacing w:before="360"/>
      <w:jc w:val="center"/>
      <w:outlineLvl w:val="2"/>
    </w:pPr>
    <w:rPr>
      <w:rFonts w:ascii="Arial" w:hAnsi="Arial"/>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95449"/>
    <w:rPr>
      <w:rFonts w:ascii="Arial" w:eastAsia="Times New Roman" w:hAnsi="Arial" w:cs="Times New Roman"/>
      <w:b/>
      <w:sz w:val="28"/>
      <w:szCs w:val="20"/>
      <w:lang w:val="en-GB"/>
    </w:rPr>
  </w:style>
  <w:style w:type="paragraph" w:styleId="Header">
    <w:name w:val="header"/>
    <w:basedOn w:val="Normal"/>
    <w:link w:val="HeaderChar"/>
    <w:rsid w:val="00695449"/>
    <w:pPr>
      <w:tabs>
        <w:tab w:val="center" w:pos="4320"/>
        <w:tab w:val="right" w:pos="8640"/>
      </w:tabs>
    </w:pPr>
    <w:rPr>
      <w:sz w:val="20"/>
      <w:szCs w:val="20"/>
      <w:lang w:val="en-US"/>
    </w:rPr>
  </w:style>
  <w:style w:type="character" w:customStyle="1" w:styleId="HeaderChar">
    <w:name w:val="Header Char"/>
    <w:basedOn w:val="DefaultParagraphFont"/>
    <w:link w:val="Header"/>
    <w:rsid w:val="00695449"/>
    <w:rPr>
      <w:rFonts w:ascii="Times New Roman" w:eastAsia="Times New Roman" w:hAnsi="Times New Roman" w:cs="Times New Roman"/>
      <w:sz w:val="20"/>
      <w:szCs w:val="20"/>
      <w:lang w:val="en-US"/>
    </w:rPr>
  </w:style>
  <w:style w:type="paragraph" w:styleId="Footer">
    <w:name w:val="footer"/>
    <w:basedOn w:val="Normal"/>
    <w:link w:val="FooterChar"/>
    <w:uiPriority w:val="99"/>
    <w:rsid w:val="00695449"/>
    <w:pPr>
      <w:tabs>
        <w:tab w:val="center" w:pos="4320"/>
        <w:tab w:val="right" w:pos="8640"/>
      </w:tabs>
    </w:pPr>
    <w:rPr>
      <w:sz w:val="20"/>
      <w:szCs w:val="20"/>
      <w:lang w:val="en-GB"/>
    </w:rPr>
  </w:style>
  <w:style w:type="character" w:customStyle="1" w:styleId="FooterChar">
    <w:name w:val="Footer Char"/>
    <w:basedOn w:val="DefaultParagraphFont"/>
    <w:link w:val="Footer"/>
    <w:uiPriority w:val="99"/>
    <w:rsid w:val="00695449"/>
    <w:rPr>
      <w:rFonts w:ascii="Times New Roman" w:eastAsia="Times New Roman" w:hAnsi="Times New Roman" w:cs="Times New Roman"/>
      <w:sz w:val="20"/>
      <w:szCs w:val="20"/>
      <w:lang w:val="en-GB"/>
    </w:rPr>
  </w:style>
  <w:style w:type="paragraph" w:styleId="ListParagraph">
    <w:name w:val="List Paragraph"/>
    <w:aliases w:val="List Paragraph w checks"/>
    <w:basedOn w:val="Normal"/>
    <w:uiPriority w:val="34"/>
    <w:qFormat/>
    <w:rsid w:val="00695449"/>
    <w:pPr>
      <w:ind w:left="720"/>
      <w:contextualSpacing/>
    </w:pPr>
  </w:style>
  <w:style w:type="paragraph" w:styleId="NoSpacing">
    <w:name w:val="No Spacing"/>
    <w:uiPriority w:val="1"/>
    <w:qFormat/>
    <w:rsid w:val="00695449"/>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5449"/>
    <w:rPr>
      <w:color w:val="0563C1" w:themeColor="hyperlink"/>
      <w:u w:val="single"/>
    </w:rPr>
  </w:style>
  <w:style w:type="paragraph" w:styleId="BalloonText">
    <w:name w:val="Balloon Text"/>
    <w:basedOn w:val="Normal"/>
    <w:link w:val="BalloonTextChar"/>
    <w:uiPriority w:val="99"/>
    <w:semiHidden/>
    <w:unhideWhenUsed/>
    <w:rsid w:val="00F251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1DA"/>
    <w:rPr>
      <w:rFonts w:ascii="Segoe UI" w:eastAsia="Times New Roman" w:hAnsi="Segoe UI" w:cs="Segoe UI"/>
      <w:sz w:val="18"/>
      <w:szCs w:val="18"/>
    </w:rPr>
  </w:style>
  <w:style w:type="character" w:styleId="CommentReference">
    <w:name w:val="annotation reference"/>
    <w:basedOn w:val="DefaultParagraphFont"/>
    <w:semiHidden/>
    <w:unhideWhenUsed/>
    <w:rsid w:val="00145C5C"/>
    <w:rPr>
      <w:sz w:val="16"/>
      <w:szCs w:val="16"/>
    </w:rPr>
  </w:style>
  <w:style w:type="paragraph" w:styleId="CommentText">
    <w:name w:val="annotation text"/>
    <w:basedOn w:val="Normal"/>
    <w:link w:val="CommentTextChar"/>
    <w:uiPriority w:val="99"/>
    <w:unhideWhenUsed/>
    <w:rsid w:val="00145C5C"/>
    <w:rPr>
      <w:sz w:val="20"/>
      <w:szCs w:val="20"/>
    </w:rPr>
  </w:style>
  <w:style w:type="character" w:customStyle="1" w:styleId="CommentTextChar">
    <w:name w:val="Comment Text Char"/>
    <w:basedOn w:val="DefaultParagraphFont"/>
    <w:link w:val="CommentText"/>
    <w:uiPriority w:val="99"/>
    <w:rsid w:val="00145C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5C5C"/>
    <w:rPr>
      <w:b/>
      <w:bCs/>
    </w:rPr>
  </w:style>
  <w:style w:type="character" w:customStyle="1" w:styleId="CommentSubjectChar">
    <w:name w:val="Comment Subject Char"/>
    <w:basedOn w:val="CommentTextChar"/>
    <w:link w:val="CommentSubject"/>
    <w:uiPriority w:val="99"/>
    <w:semiHidden/>
    <w:rsid w:val="00145C5C"/>
    <w:rPr>
      <w:rFonts w:ascii="Times New Roman" w:eastAsia="Times New Roman" w:hAnsi="Times New Roman" w:cs="Times New Roman"/>
      <w:b/>
      <w:bCs/>
      <w:sz w:val="20"/>
      <w:szCs w:val="20"/>
    </w:rPr>
  </w:style>
  <w:style w:type="paragraph" w:customStyle="1" w:styleId="Bullet">
    <w:name w:val="Bullet"/>
    <w:basedOn w:val="Normal"/>
    <w:link w:val="BulletChar"/>
    <w:qFormat/>
    <w:rsid w:val="00250C7C"/>
    <w:pPr>
      <w:spacing w:before="120"/>
      <w:ind w:left="360" w:hanging="360"/>
    </w:pPr>
    <w:rPr>
      <w:rFonts w:ascii="Calibri" w:hAnsi="Calibri"/>
    </w:rPr>
  </w:style>
  <w:style w:type="character" w:customStyle="1" w:styleId="BulletChar">
    <w:name w:val="Bullet Char"/>
    <w:link w:val="Bullet"/>
    <w:rsid w:val="00250C7C"/>
    <w:rPr>
      <w:rFonts w:ascii="Calibri" w:eastAsia="Times New Roman" w:hAnsi="Calibri" w:cs="Times New Roman"/>
      <w:sz w:val="24"/>
      <w:szCs w:val="24"/>
    </w:rPr>
  </w:style>
  <w:style w:type="paragraph" w:styleId="Revision">
    <w:name w:val="Revision"/>
    <w:hidden/>
    <w:uiPriority w:val="99"/>
    <w:semiHidden/>
    <w:rsid w:val="0003006C"/>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505F6"/>
    <w:pPr>
      <w:spacing w:before="100" w:beforeAutospacing="1" w:after="100" w:afterAutospacing="1"/>
    </w:pPr>
    <w:rPr>
      <w:rFonts w:eastAsiaTheme="minorHAnsi"/>
      <w:sz w:val="20"/>
      <w:szCs w:val="20"/>
    </w:rPr>
  </w:style>
  <w:style w:type="table" w:styleId="TableGrid">
    <w:name w:val="Table Grid"/>
    <w:basedOn w:val="TableNormal"/>
    <w:uiPriority w:val="39"/>
    <w:rsid w:val="00437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647BD"/>
    <w:rPr>
      <w:color w:val="605E5C"/>
      <w:shd w:val="clear" w:color="auto" w:fill="E1DFDD"/>
    </w:rPr>
  </w:style>
  <w:style w:type="paragraph" w:customStyle="1" w:styleId="Default">
    <w:name w:val="Default"/>
    <w:rsid w:val="003D790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650003">
      <w:bodyDiv w:val="1"/>
      <w:marLeft w:val="90"/>
      <w:marRight w:val="0"/>
      <w:marTop w:val="15"/>
      <w:marBottom w:val="0"/>
      <w:divBdr>
        <w:top w:val="none" w:sz="0" w:space="0" w:color="auto"/>
        <w:left w:val="none" w:sz="0" w:space="0" w:color="auto"/>
        <w:bottom w:val="none" w:sz="0" w:space="0" w:color="auto"/>
        <w:right w:val="none" w:sz="0" w:space="0" w:color="auto"/>
      </w:divBdr>
      <w:divsChild>
        <w:div w:id="850022229">
          <w:marLeft w:val="0"/>
          <w:marRight w:val="0"/>
          <w:marTop w:val="0"/>
          <w:marBottom w:val="0"/>
          <w:divBdr>
            <w:top w:val="none" w:sz="0" w:space="0" w:color="auto"/>
            <w:left w:val="none" w:sz="0" w:space="0" w:color="auto"/>
            <w:bottom w:val="none" w:sz="0" w:space="0" w:color="auto"/>
            <w:right w:val="none" w:sz="0" w:space="0" w:color="auto"/>
          </w:divBdr>
          <w:divsChild>
            <w:div w:id="1637761031">
              <w:marLeft w:val="0"/>
              <w:marRight w:val="0"/>
              <w:marTop w:val="0"/>
              <w:marBottom w:val="0"/>
              <w:divBdr>
                <w:top w:val="none" w:sz="0" w:space="0" w:color="auto"/>
                <w:left w:val="none" w:sz="0" w:space="0" w:color="auto"/>
                <w:bottom w:val="none" w:sz="0" w:space="0" w:color="auto"/>
                <w:right w:val="none" w:sz="0" w:space="0" w:color="auto"/>
              </w:divBdr>
              <w:divsChild>
                <w:div w:id="81531041">
                  <w:marLeft w:val="0"/>
                  <w:marRight w:val="0"/>
                  <w:marTop w:val="0"/>
                  <w:marBottom w:val="0"/>
                  <w:divBdr>
                    <w:top w:val="none" w:sz="0" w:space="0" w:color="auto"/>
                    <w:left w:val="none" w:sz="0" w:space="0" w:color="auto"/>
                    <w:bottom w:val="none" w:sz="0" w:space="0" w:color="auto"/>
                    <w:right w:val="none" w:sz="0" w:space="0" w:color="auto"/>
                  </w:divBdr>
                  <w:divsChild>
                    <w:div w:id="10931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79722">
      <w:bodyDiv w:val="1"/>
      <w:marLeft w:val="0"/>
      <w:marRight w:val="0"/>
      <w:marTop w:val="0"/>
      <w:marBottom w:val="0"/>
      <w:divBdr>
        <w:top w:val="none" w:sz="0" w:space="0" w:color="auto"/>
        <w:left w:val="none" w:sz="0" w:space="0" w:color="auto"/>
        <w:bottom w:val="none" w:sz="0" w:space="0" w:color="auto"/>
        <w:right w:val="none" w:sz="0" w:space="0" w:color="auto"/>
      </w:divBdr>
    </w:div>
    <w:div w:id="378938035">
      <w:bodyDiv w:val="1"/>
      <w:marLeft w:val="0"/>
      <w:marRight w:val="0"/>
      <w:marTop w:val="0"/>
      <w:marBottom w:val="0"/>
      <w:divBdr>
        <w:top w:val="none" w:sz="0" w:space="0" w:color="auto"/>
        <w:left w:val="none" w:sz="0" w:space="0" w:color="auto"/>
        <w:bottom w:val="none" w:sz="0" w:space="0" w:color="auto"/>
        <w:right w:val="none" w:sz="0" w:space="0" w:color="auto"/>
      </w:divBdr>
    </w:div>
    <w:div w:id="390469580">
      <w:bodyDiv w:val="1"/>
      <w:marLeft w:val="0"/>
      <w:marRight w:val="0"/>
      <w:marTop w:val="0"/>
      <w:marBottom w:val="0"/>
      <w:divBdr>
        <w:top w:val="none" w:sz="0" w:space="0" w:color="auto"/>
        <w:left w:val="none" w:sz="0" w:space="0" w:color="auto"/>
        <w:bottom w:val="none" w:sz="0" w:space="0" w:color="auto"/>
        <w:right w:val="none" w:sz="0" w:space="0" w:color="auto"/>
      </w:divBdr>
      <w:divsChild>
        <w:div w:id="1807888801">
          <w:marLeft w:val="0"/>
          <w:marRight w:val="0"/>
          <w:marTop w:val="0"/>
          <w:marBottom w:val="0"/>
          <w:divBdr>
            <w:top w:val="none" w:sz="0" w:space="0" w:color="auto"/>
            <w:left w:val="none" w:sz="0" w:space="0" w:color="auto"/>
            <w:bottom w:val="none" w:sz="0" w:space="0" w:color="auto"/>
            <w:right w:val="none" w:sz="0" w:space="0" w:color="auto"/>
          </w:divBdr>
          <w:divsChild>
            <w:div w:id="451636198">
              <w:marLeft w:val="0"/>
              <w:marRight w:val="0"/>
              <w:marTop w:val="0"/>
              <w:marBottom w:val="0"/>
              <w:divBdr>
                <w:top w:val="none" w:sz="0" w:space="0" w:color="auto"/>
                <w:left w:val="none" w:sz="0" w:space="0" w:color="auto"/>
                <w:bottom w:val="none" w:sz="0" w:space="0" w:color="auto"/>
                <w:right w:val="none" w:sz="0" w:space="0" w:color="auto"/>
              </w:divBdr>
              <w:divsChild>
                <w:div w:id="128434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88488">
      <w:bodyDiv w:val="1"/>
      <w:marLeft w:val="0"/>
      <w:marRight w:val="0"/>
      <w:marTop w:val="0"/>
      <w:marBottom w:val="0"/>
      <w:divBdr>
        <w:top w:val="none" w:sz="0" w:space="0" w:color="auto"/>
        <w:left w:val="none" w:sz="0" w:space="0" w:color="auto"/>
        <w:bottom w:val="none" w:sz="0" w:space="0" w:color="auto"/>
        <w:right w:val="none" w:sz="0" w:space="0" w:color="auto"/>
      </w:divBdr>
      <w:divsChild>
        <w:div w:id="551619705">
          <w:marLeft w:val="0"/>
          <w:marRight w:val="0"/>
          <w:marTop w:val="0"/>
          <w:marBottom w:val="0"/>
          <w:divBdr>
            <w:top w:val="none" w:sz="0" w:space="0" w:color="auto"/>
            <w:left w:val="none" w:sz="0" w:space="0" w:color="auto"/>
            <w:bottom w:val="none" w:sz="0" w:space="0" w:color="auto"/>
            <w:right w:val="none" w:sz="0" w:space="0" w:color="auto"/>
          </w:divBdr>
          <w:divsChild>
            <w:div w:id="1053383837">
              <w:marLeft w:val="0"/>
              <w:marRight w:val="0"/>
              <w:marTop w:val="0"/>
              <w:marBottom w:val="0"/>
              <w:divBdr>
                <w:top w:val="none" w:sz="0" w:space="0" w:color="auto"/>
                <w:left w:val="none" w:sz="0" w:space="0" w:color="auto"/>
                <w:bottom w:val="none" w:sz="0" w:space="0" w:color="auto"/>
                <w:right w:val="none" w:sz="0" w:space="0" w:color="auto"/>
              </w:divBdr>
              <w:divsChild>
                <w:div w:id="97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365704">
      <w:bodyDiv w:val="1"/>
      <w:marLeft w:val="0"/>
      <w:marRight w:val="0"/>
      <w:marTop w:val="0"/>
      <w:marBottom w:val="0"/>
      <w:divBdr>
        <w:top w:val="none" w:sz="0" w:space="0" w:color="auto"/>
        <w:left w:val="none" w:sz="0" w:space="0" w:color="auto"/>
        <w:bottom w:val="none" w:sz="0" w:space="0" w:color="auto"/>
        <w:right w:val="none" w:sz="0" w:space="0" w:color="auto"/>
      </w:divBdr>
    </w:div>
    <w:div w:id="1002464517">
      <w:bodyDiv w:val="1"/>
      <w:marLeft w:val="0"/>
      <w:marRight w:val="0"/>
      <w:marTop w:val="0"/>
      <w:marBottom w:val="0"/>
      <w:divBdr>
        <w:top w:val="none" w:sz="0" w:space="0" w:color="auto"/>
        <w:left w:val="none" w:sz="0" w:space="0" w:color="auto"/>
        <w:bottom w:val="none" w:sz="0" w:space="0" w:color="auto"/>
        <w:right w:val="none" w:sz="0" w:space="0" w:color="auto"/>
      </w:divBdr>
    </w:div>
    <w:div w:id="1193156555">
      <w:bodyDiv w:val="1"/>
      <w:marLeft w:val="0"/>
      <w:marRight w:val="0"/>
      <w:marTop w:val="0"/>
      <w:marBottom w:val="0"/>
      <w:divBdr>
        <w:top w:val="none" w:sz="0" w:space="0" w:color="auto"/>
        <w:left w:val="none" w:sz="0" w:space="0" w:color="auto"/>
        <w:bottom w:val="none" w:sz="0" w:space="0" w:color="auto"/>
        <w:right w:val="none" w:sz="0" w:space="0" w:color="auto"/>
      </w:divBdr>
    </w:div>
    <w:div w:id="1211383937">
      <w:bodyDiv w:val="1"/>
      <w:marLeft w:val="0"/>
      <w:marRight w:val="0"/>
      <w:marTop w:val="0"/>
      <w:marBottom w:val="0"/>
      <w:divBdr>
        <w:top w:val="none" w:sz="0" w:space="0" w:color="auto"/>
        <w:left w:val="none" w:sz="0" w:space="0" w:color="auto"/>
        <w:bottom w:val="none" w:sz="0" w:space="0" w:color="auto"/>
        <w:right w:val="none" w:sz="0" w:space="0" w:color="auto"/>
      </w:divBdr>
      <w:divsChild>
        <w:div w:id="1640572856">
          <w:marLeft w:val="0"/>
          <w:marRight w:val="0"/>
          <w:marTop w:val="0"/>
          <w:marBottom w:val="0"/>
          <w:divBdr>
            <w:top w:val="none" w:sz="0" w:space="0" w:color="auto"/>
            <w:left w:val="none" w:sz="0" w:space="0" w:color="auto"/>
            <w:bottom w:val="none" w:sz="0" w:space="0" w:color="auto"/>
            <w:right w:val="none" w:sz="0" w:space="0" w:color="auto"/>
          </w:divBdr>
          <w:divsChild>
            <w:div w:id="1735009789">
              <w:marLeft w:val="0"/>
              <w:marRight w:val="0"/>
              <w:marTop w:val="0"/>
              <w:marBottom w:val="0"/>
              <w:divBdr>
                <w:top w:val="none" w:sz="0" w:space="0" w:color="auto"/>
                <w:left w:val="none" w:sz="0" w:space="0" w:color="auto"/>
                <w:bottom w:val="none" w:sz="0" w:space="0" w:color="auto"/>
                <w:right w:val="none" w:sz="0" w:space="0" w:color="auto"/>
              </w:divBdr>
              <w:divsChild>
                <w:div w:id="10110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753927">
      <w:bodyDiv w:val="1"/>
      <w:marLeft w:val="0"/>
      <w:marRight w:val="0"/>
      <w:marTop w:val="0"/>
      <w:marBottom w:val="0"/>
      <w:divBdr>
        <w:top w:val="none" w:sz="0" w:space="0" w:color="auto"/>
        <w:left w:val="none" w:sz="0" w:space="0" w:color="auto"/>
        <w:bottom w:val="none" w:sz="0" w:space="0" w:color="auto"/>
        <w:right w:val="none" w:sz="0" w:space="0" w:color="auto"/>
      </w:divBdr>
      <w:divsChild>
        <w:div w:id="964119649">
          <w:marLeft w:val="0"/>
          <w:marRight w:val="0"/>
          <w:marTop w:val="0"/>
          <w:marBottom w:val="0"/>
          <w:divBdr>
            <w:top w:val="none" w:sz="0" w:space="0" w:color="auto"/>
            <w:left w:val="none" w:sz="0" w:space="0" w:color="auto"/>
            <w:bottom w:val="none" w:sz="0" w:space="0" w:color="auto"/>
            <w:right w:val="none" w:sz="0" w:space="0" w:color="auto"/>
          </w:divBdr>
          <w:divsChild>
            <w:div w:id="1216236394">
              <w:marLeft w:val="0"/>
              <w:marRight w:val="0"/>
              <w:marTop w:val="0"/>
              <w:marBottom w:val="0"/>
              <w:divBdr>
                <w:top w:val="none" w:sz="0" w:space="0" w:color="auto"/>
                <w:left w:val="none" w:sz="0" w:space="0" w:color="auto"/>
                <w:bottom w:val="none" w:sz="0" w:space="0" w:color="auto"/>
                <w:right w:val="none" w:sz="0" w:space="0" w:color="auto"/>
              </w:divBdr>
              <w:divsChild>
                <w:div w:id="11124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2224">
      <w:bodyDiv w:val="1"/>
      <w:marLeft w:val="0"/>
      <w:marRight w:val="0"/>
      <w:marTop w:val="0"/>
      <w:marBottom w:val="0"/>
      <w:divBdr>
        <w:top w:val="none" w:sz="0" w:space="0" w:color="auto"/>
        <w:left w:val="none" w:sz="0" w:space="0" w:color="auto"/>
        <w:bottom w:val="none" w:sz="0" w:space="0" w:color="auto"/>
        <w:right w:val="none" w:sz="0" w:space="0" w:color="auto"/>
      </w:divBdr>
    </w:div>
    <w:div w:id="1349718957">
      <w:bodyDiv w:val="1"/>
      <w:marLeft w:val="0"/>
      <w:marRight w:val="0"/>
      <w:marTop w:val="0"/>
      <w:marBottom w:val="0"/>
      <w:divBdr>
        <w:top w:val="none" w:sz="0" w:space="0" w:color="auto"/>
        <w:left w:val="none" w:sz="0" w:space="0" w:color="auto"/>
        <w:bottom w:val="none" w:sz="0" w:space="0" w:color="auto"/>
        <w:right w:val="none" w:sz="0" w:space="0" w:color="auto"/>
      </w:divBdr>
    </w:div>
    <w:div w:id="1455755596">
      <w:bodyDiv w:val="1"/>
      <w:marLeft w:val="0"/>
      <w:marRight w:val="0"/>
      <w:marTop w:val="0"/>
      <w:marBottom w:val="0"/>
      <w:divBdr>
        <w:top w:val="none" w:sz="0" w:space="0" w:color="auto"/>
        <w:left w:val="none" w:sz="0" w:space="0" w:color="auto"/>
        <w:bottom w:val="none" w:sz="0" w:space="0" w:color="auto"/>
        <w:right w:val="none" w:sz="0" w:space="0" w:color="auto"/>
      </w:divBdr>
    </w:div>
    <w:div w:id="1514343592">
      <w:bodyDiv w:val="1"/>
      <w:marLeft w:val="0"/>
      <w:marRight w:val="0"/>
      <w:marTop w:val="0"/>
      <w:marBottom w:val="0"/>
      <w:divBdr>
        <w:top w:val="none" w:sz="0" w:space="0" w:color="auto"/>
        <w:left w:val="none" w:sz="0" w:space="0" w:color="auto"/>
        <w:bottom w:val="none" w:sz="0" w:space="0" w:color="auto"/>
        <w:right w:val="none" w:sz="0" w:space="0" w:color="auto"/>
      </w:divBdr>
    </w:div>
    <w:div w:id="1837184296">
      <w:bodyDiv w:val="1"/>
      <w:marLeft w:val="0"/>
      <w:marRight w:val="0"/>
      <w:marTop w:val="0"/>
      <w:marBottom w:val="0"/>
      <w:divBdr>
        <w:top w:val="none" w:sz="0" w:space="0" w:color="auto"/>
        <w:left w:val="none" w:sz="0" w:space="0" w:color="auto"/>
        <w:bottom w:val="none" w:sz="0" w:space="0" w:color="auto"/>
        <w:right w:val="none" w:sz="0" w:space="0" w:color="auto"/>
      </w:divBdr>
    </w:div>
    <w:div w:id="1911839456">
      <w:bodyDiv w:val="1"/>
      <w:marLeft w:val="0"/>
      <w:marRight w:val="0"/>
      <w:marTop w:val="0"/>
      <w:marBottom w:val="0"/>
      <w:divBdr>
        <w:top w:val="none" w:sz="0" w:space="0" w:color="auto"/>
        <w:left w:val="none" w:sz="0" w:space="0" w:color="auto"/>
        <w:bottom w:val="none" w:sz="0" w:space="0" w:color="auto"/>
        <w:right w:val="none" w:sz="0" w:space="0" w:color="auto"/>
      </w:divBdr>
    </w:div>
    <w:div w:id="1915970091">
      <w:bodyDiv w:val="1"/>
      <w:marLeft w:val="0"/>
      <w:marRight w:val="0"/>
      <w:marTop w:val="0"/>
      <w:marBottom w:val="0"/>
      <w:divBdr>
        <w:top w:val="none" w:sz="0" w:space="0" w:color="auto"/>
        <w:left w:val="none" w:sz="0" w:space="0" w:color="auto"/>
        <w:bottom w:val="none" w:sz="0" w:space="0" w:color="auto"/>
        <w:right w:val="none" w:sz="0" w:space="0" w:color="auto"/>
      </w:divBdr>
      <w:divsChild>
        <w:div w:id="1556088572">
          <w:marLeft w:val="0"/>
          <w:marRight w:val="0"/>
          <w:marTop w:val="0"/>
          <w:marBottom w:val="0"/>
          <w:divBdr>
            <w:top w:val="none" w:sz="0" w:space="0" w:color="auto"/>
            <w:left w:val="none" w:sz="0" w:space="0" w:color="auto"/>
            <w:bottom w:val="none" w:sz="0" w:space="0" w:color="auto"/>
            <w:right w:val="none" w:sz="0" w:space="0" w:color="auto"/>
          </w:divBdr>
          <w:divsChild>
            <w:div w:id="1208370123">
              <w:marLeft w:val="0"/>
              <w:marRight w:val="0"/>
              <w:marTop w:val="0"/>
              <w:marBottom w:val="0"/>
              <w:divBdr>
                <w:top w:val="none" w:sz="0" w:space="0" w:color="auto"/>
                <w:left w:val="none" w:sz="0" w:space="0" w:color="auto"/>
                <w:bottom w:val="none" w:sz="0" w:space="0" w:color="auto"/>
                <w:right w:val="none" w:sz="0" w:space="0" w:color="auto"/>
              </w:divBdr>
              <w:divsChild>
                <w:div w:id="112913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gov.bc.ca/gov/content/careers-myhr/job-seekers/about-competencies/indigenous-rela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2.gov.bc.ca/gov/content/careers-myhr/all-employees/career-development/competencies-in-the-bc-public-service/list" TargetMode="External"/><Relationship Id="rId4" Type="http://schemas.openxmlformats.org/officeDocument/2006/relationships/settings" Target="settings.xml"/><Relationship Id="rId9" Type="http://schemas.openxmlformats.org/officeDocument/2006/relationships/hyperlink" Target="https://www2.gov.bc.ca/gov/content/careers-myhr/all-employees/career-development/competencies-in-the-bc-public-servi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B3C65-ECC7-4ECC-97C5-0F9CB6A64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Hintz, Elissa AG:EX</dc:creator>
  <cp:keywords/>
  <dc:description/>
  <cp:lastModifiedBy>Odeyemi, Abisola OHRC:EX</cp:lastModifiedBy>
  <cp:revision>2</cp:revision>
  <cp:lastPrinted>2021-04-19T16:42:00Z</cp:lastPrinted>
  <dcterms:created xsi:type="dcterms:W3CDTF">2024-11-27T18:36:00Z</dcterms:created>
  <dcterms:modified xsi:type="dcterms:W3CDTF">2024-11-27T18:36:00Z</dcterms:modified>
</cp:coreProperties>
</file>